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FBE" w:rsidRDefault="00817AF7" w:rsidP="00213FBE">
      <w:pPr>
        <w:pStyle w:val="Title"/>
        <w:jc w:val="left"/>
        <w:rPr>
          <w:rFonts w:ascii="Times New Roman" w:hAnsi="Times New Roman"/>
          <w:b w:val="0"/>
          <w:sz w:val="20"/>
        </w:rPr>
      </w:pPr>
      <w:r>
        <w:rPr>
          <w:noProof/>
          <w:sz w:val="22"/>
          <w:szCs w:val="22"/>
        </w:rPr>
        <w:pict>
          <v:rect id="_x0000_s1026" style="position:absolute;margin-left:-3.8pt;margin-top:-20.25pt;width:82.35pt;height:11.45pt;z-index:251658240" stroked="f"/>
        </w:pict>
      </w:r>
      <w:r w:rsidR="00213FBE">
        <w:rPr>
          <w:rFonts w:ascii="Times New Roman" w:hAnsi="Times New Roman"/>
          <w:b w:val="0"/>
          <w:smallCaps/>
          <w:sz w:val="20"/>
        </w:rPr>
        <w:t xml:space="preserve">Government </w:t>
      </w:r>
      <w:r w:rsidR="006D5973">
        <w:rPr>
          <w:rFonts w:ascii="Times New Roman" w:hAnsi="Times New Roman"/>
          <w:b w:val="0"/>
          <w:smallCaps/>
          <w:sz w:val="20"/>
        </w:rPr>
        <w:t>NOTICE No</w:t>
      </w:r>
      <w:r w:rsidR="00213FBE">
        <w:rPr>
          <w:rFonts w:ascii="Times New Roman" w:hAnsi="Times New Roman"/>
          <w:b w:val="0"/>
          <w:sz w:val="20"/>
        </w:rPr>
        <w:t xml:space="preserve">. 91 published </w:t>
      </w:r>
      <w:proofErr w:type="gramStart"/>
      <w:r w:rsidR="00213FBE">
        <w:rPr>
          <w:rFonts w:ascii="Times New Roman" w:hAnsi="Times New Roman"/>
          <w:b w:val="0"/>
          <w:sz w:val="20"/>
        </w:rPr>
        <w:t>on  9</w:t>
      </w:r>
      <w:proofErr w:type="gramEnd"/>
      <w:r w:rsidR="00213FBE">
        <w:rPr>
          <w:rFonts w:ascii="Times New Roman" w:hAnsi="Times New Roman"/>
          <w:b w:val="0"/>
          <w:sz w:val="20"/>
        </w:rPr>
        <w:t>/3/2018</w:t>
      </w:r>
    </w:p>
    <w:p w:rsidR="00213FBE" w:rsidRDefault="00213FBE" w:rsidP="006B2A39">
      <w:pPr>
        <w:spacing w:after="0" w:line="240" w:lineRule="auto"/>
        <w:jc w:val="center"/>
        <w:rPr>
          <w:color w:val="auto"/>
          <w:sz w:val="22"/>
          <w:szCs w:val="22"/>
        </w:rPr>
      </w:pPr>
    </w:p>
    <w:p w:rsidR="006B2A39" w:rsidRPr="009279F9" w:rsidRDefault="006B2A39" w:rsidP="006B2A39">
      <w:pPr>
        <w:spacing w:after="0" w:line="240" w:lineRule="auto"/>
        <w:jc w:val="center"/>
        <w:rPr>
          <w:color w:val="auto"/>
          <w:sz w:val="22"/>
          <w:szCs w:val="22"/>
        </w:rPr>
      </w:pPr>
      <w:r w:rsidRPr="009279F9">
        <w:rPr>
          <w:color w:val="auto"/>
          <w:sz w:val="22"/>
          <w:szCs w:val="22"/>
        </w:rPr>
        <w:t>THE URBAN PLANNING</w:t>
      </w:r>
      <w:r w:rsidR="00477F7F" w:rsidRPr="009279F9">
        <w:rPr>
          <w:color w:val="auto"/>
          <w:sz w:val="22"/>
          <w:szCs w:val="22"/>
        </w:rPr>
        <w:t xml:space="preserve"> ACT</w:t>
      </w:r>
    </w:p>
    <w:p w:rsidR="006B2A39" w:rsidRPr="009279F9" w:rsidRDefault="006B2A39" w:rsidP="006B2A39">
      <w:pPr>
        <w:spacing w:after="0" w:line="240" w:lineRule="auto"/>
        <w:jc w:val="center"/>
        <w:rPr>
          <w:color w:val="auto"/>
          <w:sz w:val="22"/>
          <w:szCs w:val="22"/>
        </w:rPr>
      </w:pPr>
      <w:r w:rsidRPr="009279F9">
        <w:rPr>
          <w:color w:val="auto"/>
          <w:sz w:val="22"/>
          <w:szCs w:val="22"/>
        </w:rPr>
        <w:t>(C</w:t>
      </w:r>
      <w:r w:rsidR="009279F9" w:rsidRPr="009279F9">
        <w:rPr>
          <w:smallCaps/>
          <w:color w:val="auto"/>
          <w:sz w:val="22"/>
          <w:szCs w:val="22"/>
        </w:rPr>
        <w:t xml:space="preserve">ap. </w:t>
      </w:r>
      <w:r w:rsidRPr="009279F9">
        <w:rPr>
          <w:color w:val="auto"/>
          <w:sz w:val="22"/>
          <w:szCs w:val="22"/>
        </w:rPr>
        <w:t>355)</w:t>
      </w:r>
    </w:p>
    <w:p w:rsidR="006B2A39" w:rsidRDefault="009279F9" w:rsidP="006B2A39">
      <w:pPr>
        <w:spacing w:after="0" w:line="240" w:lineRule="auto"/>
        <w:jc w:val="center"/>
        <w:rPr>
          <w:b/>
          <w:color w:val="auto"/>
          <w:sz w:val="22"/>
          <w:szCs w:val="22"/>
        </w:rPr>
      </w:pPr>
      <w:r>
        <w:rPr>
          <w:b/>
          <w:color w:val="auto"/>
          <w:sz w:val="22"/>
          <w:szCs w:val="22"/>
        </w:rPr>
        <w:t>________</w:t>
      </w:r>
      <w:r w:rsidR="006B2A39" w:rsidRPr="009279F9">
        <w:rPr>
          <w:b/>
          <w:color w:val="auto"/>
          <w:sz w:val="22"/>
          <w:szCs w:val="22"/>
        </w:rPr>
        <w:t>__</w:t>
      </w:r>
    </w:p>
    <w:p w:rsidR="009279F9" w:rsidRPr="009279F9" w:rsidRDefault="009279F9" w:rsidP="006B2A39">
      <w:pPr>
        <w:spacing w:after="0" w:line="240" w:lineRule="auto"/>
        <w:jc w:val="center"/>
        <w:rPr>
          <w:b/>
          <w:color w:val="auto"/>
          <w:sz w:val="10"/>
          <w:szCs w:val="10"/>
        </w:rPr>
      </w:pPr>
    </w:p>
    <w:p w:rsidR="006B2A39" w:rsidRPr="009279F9" w:rsidRDefault="006B2A39" w:rsidP="006B2A39">
      <w:pPr>
        <w:spacing w:after="0" w:line="240" w:lineRule="auto"/>
        <w:jc w:val="center"/>
        <w:rPr>
          <w:b/>
          <w:color w:val="auto"/>
          <w:sz w:val="28"/>
          <w:szCs w:val="28"/>
        </w:rPr>
      </w:pPr>
      <w:r w:rsidRPr="009279F9">
        <w:rPr>
          <w:b/>
          <w:color w:val="auto"/>
          <w:sz w:val="28"/>
          <w:szCs w:val="28"/>
        </w:rPr>
        <w:t>REGULATIONS</w:t>
      </w:r>
    </w:p>
    <w:p w:rsidR="006B2A39" w:rsidRPr="009279F9" w:rsidRDefault="009279F9" w:rsidP="006B2A39">
      <w:pPr>
        <w:spacing w:after="0" w:line="240" w:lineRule="auto"/>
        <w:jc w:val="center"/>
        <w:rPr>
          <w:b/>
          <w:color w:val="auto"/>
          <w:sz w:val="22"/>
          <w:szCs w:val="22"/>
        </w:rPr>
      </w:pPr>
      <w:r>
        <w:rPr>
          <w:b/>
          <w:color w:val="auto"/>
          <w:sz w:val="22"/>
          <w:szCs w:val="22"/>
        </w:rPr>
        <w:t>_______</w:t>
      </w:r>
      <w:r w:rsidR="006B2A39" w:rsidRPr="009279F9">
        <w:rPr>
          <w:b/>
          <w:color w:val="auto"/>
          <w:sz w:val="22"/>
          <w:szCs w:val="22"/>
        </w:rPr>
        <w:t>___</w:t>
      </w:r>
    </w:p>
    <w:p w:rsidR="006B2A39" w:rsidRPr="009279F9" w:rsidRDefault="006B2A39" w:rsidP="006B2A39">
      <w:pPr>
        <w:spacing w:after="0" w:line="240" w:lineRule="auto"/>
        <w:jc w:val="center"/>
        <w:rPr>
          <w:b/>
          <w:i/>
          <w:color w:val="auto"/>
          <w:sz w:val="10"/>
          <w:szCs w:val="10"/>
        </w:rPr>
      </w:pPr>
    </w:p>
    <w:p w:rsidR="006B2A39" w:rsidRPr="009279F9" w:rsidRDefault="006B2A39" w:rsidP="006B2A39">
      <w:pPr>
        <w:spacing w:after="0" w:line="240" w:lineRule="auto"/>
        <w:jc w:val="center"/>
        <w:rPr>
          <w:i/>
          <w:color w:val="auto"/>
          <w:sz w:val="22"/>
          <w:szCs w:val="22"/>
        </w:rPr>
      </w:pPr>
      <w:r w:rsidRPr="009279F9">
        <w:rPr>
          <w:i/>
          <w:color w:val="auto"/>
          <w:sz w:val="22"/>
          <w:szCs w:val="22"/>
        </w:rPr>
        <w:t>(Made under section 77(1</w:t>
      </w:r>
      <w:proofErr w:type="gramStart"/>
      <w:r w:rsidRPr="009279F9">
        <w:rPr>
          <w:i/>
          <w:color w:val="auto"/>
          <w:sz w:val="22"/>
          <w:szCs w:val="22"/>
        </w:rPr>
        <w:t>)(</w:t>
      </w:r>
      <w:proofErr w:type="spellStart"/>
      <w:proofErr w:type="gramEnd"/>
      <w:r w:rsidRPr="009279F9">
        <w:rPr>
          <w:i/>
          <w:color w:val="auto"/>
          <w:sz w:val="22"/>
          <w:szCs w:val="22"/>
        </w:rPr>
        <w:t>i</w:t>
      </w:r>
      <w:proofErr w:type="spellEnd"/>
      <w:r w:rsidRPr="009279F9">
        <w:rPr>
          <w:i/>
          <w:color w:val="auto"/>
          <w:sz w:val="22"/>
          <w:szCs w:val="22"/>
        </w:rPr>
        <w:t>))</w:t>
      </w:r>
    </w:p>
    <w:p w:rsidR="006B2A39" w:rsidRPr="009279F9" w:rsidRDefault="009279F9" w:rsidP="006B2A39">
      <w:pPr>
        <w:spacing w:after="0" w:line="240" w:lineRule="auto"/>
        <w:jc w:val="center"/>
        <w:rPr>
          <w:b/>
          <w:color w:val="auto"/>
          <w:sz w:val="22"/>
          <w:szCs w:val="22"/>
        </w:rPr>
      </w:pPr>
      <w:r>
        <w:rPr>
          <w:color w:val="auto"/>
          <w:sz w:val="22"/>
          <w:szCs w:val="22"/>
        </w:rPr>
        <w:t>______</w:t>
      </w:r>
      <w:r w:rsidR="006B2A39" w:rsidRPr="009279F9">
        <w:rPr>
          <w:color w:val="auto"/>
          <w:sz w:val="22"/>
          <w:szCs w:val="22"/>
        </w:rPr>
        <w:t>_____</w:t>
      </w:r>
    </w:p>
    <w:p w:rsidR="006B2A39" w:rsidRPr="009279F9" w:rsidRDefault="006B2A39" w:rsidP="006B2A39">
      <w:pPr>
        <w:pStyle w:val="Heading1"/>
        <w:spacing w:before="0" w:after="0" w:line="240" w:lineRule="auto"/>
        <w:jc w:val="center"/>
        <w:rPr>
          <w:rFonts w:ascii="Times New Roman" w:hAnsi="Times New Roman"/>
          <w:b w:val="0"/>
          <w:sz w:val="22"/>
          <w:szCs w:val="22"/>
        </w:rPr>
      </w:pPr>
      <w:bookmarkStart w:id="0" w:name="_Toc466977364"/>
    </w:p>
    <w:p w:rsidR="006B2A39" w:rsidRPr="009279F9" w:rsidRDefault="006B2A39" w:rsidP="006B2A39">
      <w:pPr>
        <w:pStyle w:val="Heading1"/>
        <w:spacing w:before="0" w:after="0" w:line="240" w:lineRule="auto"/>
        <w:jc w:val="center"/>
        <w:rPr>
          <w:rFonts w:ascii="Times New Roman" w:hAnsi="Times New Roman"/>
          <w:b w:val="0"/>
          <w:sz w:val="20"/>
          <w:szCs w:val="20"/>
        </w:rPr>
      </w:pPr>
      <w:r w:rsidRPr="009279F9">
        <w:rPr>
          <w:rFonts w:ascii="Times New Roman" w:hAnsi="Times New Roman"/>
          <w:b w:val="0"/>
          <w:sz w:val="20"/>
          <w:szCs w:val="20"/>
        </w:rPr>
        <w:t>URBAN PLANNING (USE GROUPS AND USE CLASSES) REGULATIONS, 201</w:t>
      </w:r>
      <w:bookmarkEnd w:id="0"/>
      <w:r w:rsidRPr="009279F9">
        <w:rPr>
          <w:rFonts w:ascii="Times New Roman" w:hAnsi="Times New Roman"/>
          <w:b w:val="0"/>
          <w:sz w:val="20"/>
          <w:szCs w:val="20"/>
        </w:rPr>
        <w:t>8</w:t>
      </w:r>
    </w:p>
    <w:p w:rsidR="006B2A39" w:rsidRPr="009279F9" w:rsidRDefault="006B2A39" w:rsidP="006B2A39">
      <w:pPr>
        <w:spacing w:after="0" w:line="240" w:lineRule="auto"/>
        <w:ind w:left="720"/>
        <w:jc w:val="both"/>
        <w:rPr>
          <w:b/>
          <w:color w:val="auto"/>
          <w:sz w:val="20"/>
          <w:szCs w:val="20"/>
        </w:rPr>
      </w:pPr>
    </w:p>
    <w:p w:rsidR="006B2A39" w:rsidRPr="009279F9" w:rsidRDefault="006B2A39" w:rsidP="006B2A39">
      <w:pPr>
        <w:spacing w:after="0" w:line="240" w:lineRule="auto"/>
        <w:jc w:val="center"/>
        <w:rPr>
          <w:color w:val="auto"/>
          <w:sz w:val="22"/>
          <w:szCs w:val="22"/>
        </w:rPr>
      </w:pPr>
      <w:r w:rsidRPr="009279F9">
        <w:rPr>
          <w:color w:val="auto"/>
          <w:sz w:val="22"/>
          <w:szCs w:val="22"/>
        </w:rPr>
        <w:t>ARRANGEMENT OF REGULATIONS</w:t>
      </w:r>
    </w:p>
    <w:p w:rsidR="006B2A39" w:rsidRPr="009279F9" w:rsidRDefault="006B2A39" w:rsidP="006B2A39">
      <w:pPr>
        <w:spacing w:after="0" w:line="240" w:lineRule="auto"/>
        <w:jc w:val="both"/>
        <w:rPr>
          <w:color w:val="auto"/>
          <w:sz w:val="22"/>
          <w:szCs w:val="22"/>
        </w:rPr>
      </w:pPr>
    </w:p>
    <w:p w:rsidR="006B2A39" w:rsidRPr="009279F9" w:rsidRDefault="006B2A39" w:rsidP="006B2A39">
      <w:pPr>
        <w:spacing w:after="0" w:line="240" w:lineRule="auto"/>
        <w:jc w:val="both"/>
        <w:rPr>
          <w:color w:val="auto"/>
          <w:sz w:val="22"/>
          <w:szCs w:val="22"/>
        </w:rPr>
      </w:pPr>
    </w:p>
    <w:p w:rsidR="006B2A39" w:rsidRPr="009279F9" w:rsidRDefault="006B2A39" w:rsidP="006B2A39">
      <w:pPr>
        <w:spacing w:after="0" w:line="240" w:lineRule="auto"/>
        <w:jc w:val="both"/>
        <w:rPr>
          <w:color w:val="auto"/>
          <w:sz w:val="22"/>
          <w:szCs w:val="22"/>
        </w:rPr>
      </w:pPr>
      <w:r w:rsidRPr="009279F9">
        <w:rPr>
          <w:color w:val="auto"/>
          <w:sz w:val="22"/>
          <w:szCs w:val="22"/>
        </w:rPr>
        <w:t>1.</w:t>
      </w:r>
      <w:r w:rsidRPr="009279F9">
        <w:rPr>
          <w:color w:val="auto"/>
          <w:sz w:val="22"/>
          <w:szCs w:val="22"/>
        </w:rPr>
        <w:tab/>
        <w:t>Citation</w:t>
      </w:r>
    </w:p>
    <w:p w:rsidR="006B2A39" w:rsidRPr="009279F9" w:rsidRDefault="006B2A39" w:rsidP="006B2A39">
      <w:pPr>
        <w:spacing w:after="0" w:line="240" w:lineRule="auto"/>
        <w:jc w:val="both"/>
        <w:rPr>
          <w:color w:val="auto"/>
          <w:sz w:val="22"/>
          <w:szCs w:val="22"/>
        </w:rPr>
      </w:pPr>
      <w:r w:rsidRPr="009279F9">
        <w:rPr>
          <w:color w:val="auto"/>
          <w:sz w:val="22"/>
          <w:szCs w:val="22"/>
        </w:rPr>
        <w:t>2.</w:t>
      </w:r>
      <w:r w:rsidRPr="009279F9">
        <w:rPr>
          <w:color w:val="auto"/>
          <w:sz w:val="22"/>
          <w:szCs w:val="22"/>
        </w:rPr>
        <w:tab/>
        <w:t>Interpretation</w:t>
      </w:r>
    </w:p>
    <w:p w:rsidR="006B2A39" w:rsidRPr="009279F9" w:rsidRDefault="006B2A39" w:rsidP="006B2A39">
      <w:pPr>
        <w:spacing w:after="0" w:line="240" w:lineRule="auto"/>
        <w:jc w:val="both"/>
        <w:rPr>
          <w:color w:val="auto"/>
          <w:sz w:val="22"/>
          <w:szCs w:val="22"/>
        </w:rPr>
      </w:pPr>
      <w:r w:rsidRPr="009279F9">
        <w:rPr>
          <w:color w:val="auto"/>
          <w:sz w:val="22"/>
          <w:szCs w:val="22"/>
        </w:rPr>
        <w:t>3.</w:t>
      </w:r>
      <w:r w:rsidRPr="009279F9">
        <w:rPr>
          <w:color w:val="auto"/>
          <w:sz w:val="22"/>
          <w:szCs w:val="22"/>
        </w:rPr>
        <w:tab/>
        <w:t>Use Groups and Use Classes</w:t>
      </w:r>
    </w:p>
    <w:p w:rsidR="006B2A39" w:rsidRPr="009279F9" w:rsidRDefault="006B2A39" w:rsidP="006B2A39">
      <w:pPr>
        <w:spacing w:after="0" w:line="240" w:lineRule="auto"/>
        <w:jc w:val="both"/>
        <w:rPr>
          <w:color w:val="auto"/>
          <w:sz w:val="22"/>
          <w:szCs w:val="22"/>
        </w:rPr>
      </w:pPr>
      <w:r w:rsidRPr="009279F9">
        <w:rPr>
          <w:color w:val="auto"/>
          <w:sz w:val="22"/>
          <w:szCs w:val="22"/>
        </w:rPr>
        <w:t>4.</w:t>
      </w:r>
      <w:r w:rsidRPr="009279F9">
        <w:rPr>
          <w:color w:val="auto"/>
          <w:sz w:val="22"/>
          <w:szCs w:val="22"/>
        </w:rPr>
        <w:tab/>
        <w:t>Uses permissible under special circumstances</w:t>
      </w:r>
    </w:p>
    <w:p w:rsidR="006B2A39" w:rsidRPr="009279F9" w:rsidRDefault="006B2A39" w:rsidP="006B2A39">
      <w:pPr>
        <w:spacing w:after="0" w:line="240" w:lineRule="auto"/>
        <w:jc w:val="both"/>
        <w:rPr>
          <w:color w:val="auto"/>
          <w:sz w:val="22"/>
          <w:szCs w:val="22"/>
        </w:rPr>
      </w:pPr>
      <w:r w:rsidRPr="009279F9">
        <w:rPr>
          <w:color w:val="auto"/>
          <w:sz w:val="22"/>
          <w:szCs w:val="22"/>
        </w:rPr>
        <w:t>5.</w:t>
      </w:r>
      <w:r w:rsidRPr="009279F9">
        <w:rPr>
          <w:color w:val="auto"/>
          <w:sz w:val="22"/>
          <w:szCs w:val="22"/>
        </w:rPr>
        <w:tab/>
        <w:t>Change of Use</w:t>
      </w:r>
    </w:p>
    <w:p w:rsidR="006B2A39" w:rsidRPr="009279F9" w:rsidRDefault="006B2A39" w:rsidP="006B2A39">
      <w:pPr>
        <w:spacing w:after="0" w:line="240" w:lineRule="auto"/>
        <w:jc w:val="both"/>
        <w:rPr>
          <w:color w:val="auto"/>
          <w:sz w:val="22"/>
          <w:szCs w:val="22"/>
        </w:rPr>
      </w:pPr>
      <w:r w:rsidRPr="009279F9">
        <w:rPr>
          <w:color w:val="auto"/>
          <w:sz w:val="22"/>
          <w:szCs w:val="22"/>
        </w:rPr>
        <w:t>6.</w:t>
      </w:r>
      <w:r w:rsidRPr="009279F9">
        <w:rPr>
          <w:color w:val="auto"/>
          <w:sz w:val="22"/>
          <w:szCs w:val="22"/>
        </w:rPr>
        <w:tab/>
        <w:t>C</w:t>
      </w:r>
      <w:r w:rsidR="00003302" w:rsidRPr="009279F9">
        <w:rPr>
          <w:color w:val="auto"/>
          <w:sz w:val="22"/>
          <w:szCs w:val="22"/>
        </w:rPr>
        <w:t>riteria for c</w:t>
      </w:r>
      <w:r w:rsidRPr="009279F9">
        <w:rPr>
          <w:color w:val="auto"/>
          <w:sz w:val="22"/>
          <w:szCs w:val="22"/>
        </w:rPr>
        <w:t xml:space="preserve">hange of use </w:t>
      </w:r>
    </w:p>
    <w:p w:rsidR="006B2A39" w:rsidRPr="009279F9" w:rsidRDefault="006B2A39" w:rsidP="006B2A39">
      <w:pPr>
        <w:spacing w:after="0" w:line="240" w:lineRule="auto"/>
        <w:ind w:left="720" w:hanging="720"/>
        <w:jc w:val="both"/>
        <w:rPr>
          <w:color w:val="auto"/>
          <w:sz w:val="22"/>
          <w:szCs w:val="22"/>
        </w:rPr>
      </w:pPr>
      <w:r w:rsidRPr="009279F9">
        <w:rPr>
          <w:color w:val="auto"/>
          <w:sz w:val="22"/>
          <w:szCs w:val="22"/>
        </w:rPr>
        <w:t>7.</w:t>
      </w:r>
      <w:r w:rsidRPr="009279F9">
        <w:rPr>
          <w:color w:val="auto"/>
          <w:sz w:val="22"/>
          <w:szCs w:val="22"/>
        </w:rPr>
        <w:tab/>
        <w:t>Revocation</w:t>
      </w:r>
    </w:p>
    <w:p w:rsidR="006B2A39" w:rsidRPr="009279F9" w:rsidRDefault="006B2A39" w:rsidP="006B2A39">
      <w:pPr>
        <w:spacing w:after="0" w:line="240" w:lineRule="auto"/>
        <w:jc w:val="center"/>
        <w:rPr>
          <w:color w:val="auto"/>
          <w:sz w:val="22"/>
          <w:szCs w:val="22"/>
        </w:rPr>
      </w:pPr>
      <w:r w:rsidRPr="009279F9">
        <w:rPr>
          <w:b/>
          <w:color w:val="FF0000"/>
          <w:sz w:val="22"/>
          <w:szCs w:val="22"/>
        </w:rPr>
        <w:br w:type="page"/>
      </w:r>
      <w:r w:rsidR="009279F9" w:rsidRPr="009279F9">
        <w:rPr>
          <w:color w:val="auto"/>
          <w:sz w:val="22"/>
          <w:szCs w:val="22"/>
        </w:rPr>
        <w:lastRenderedPageBreak/>
        <w:t xml:space="preserve"> </w:t>
      </w:r>
      <w:r w:rsidRPr="009279F9">
        <w:rPr>
          <w:color w:val="auto"/>
          <w:sz w:val="22"/>
          <w:szCs w:val="22"/>
        </w:rPr>
        <w:t>THE URBAN PLANNING ACT</w:t>
      </w:r>
    </w:p>
    <w:p w:rsidR="006B2A39" w:rsidRPr="009279F9" w:rsidRDefault="006B2A39" w:rsidP="006B2A39">
      <w:pPr>
        <w:spacing w:after="0" w:line="240" w:lineRule="auto"/>
        <w:jc w:val="center"/>
        <w:rPr>
          <w:color w:val="auto"/>
          <w:sz w:val="22"/>
          <w:szCs w:val="22"/>
        </w:rPr>
      </w:pPr>
      <w:r w:rsidRPr="009279F9">
        <w:rPr>
          <w:color w:val="auto"/>
          <w:sz w:val="22"/>
          <w:szCs w:val="22"/>
        </w:rPr>
        <w:t>(</w:t>
      </w:r>
      <w:r w:rsidRPr="009279F9">
        <w:rPr>
          <w:smallCaps/>
          <w:color w:val="auto"/>
          <w:sz w:val="22"/>
          <w:szCs w:val="22"/>
        </w:rPr>
        <w:t>Act No. 8 of</w:t>
      </w:r>
      <w:r w:rsidRPr="009279F9">
        <w:rPr>
          <w:color w:val="auto"/>
          <w:sz w:val="22"/>
          <w:szCs w:val="22"/>
        </w:rPr>
        <w:t xml:space="preserve"> 2007)</w:t>
      </w:r>
    </w:p>
    <w:p w:rsidR="006B2A39" w:rsidRDefault="009279F9" w:rsidP="006B2A39">
      <w:pPr>
        <w:spacing w:after="0" w:line="240" w:lineRule="auto"/>
        <w:jc w:val="center"/>
        <w:rPr>
          <w:color w:val="auto"/>
          <w:sz w:val="22"/>
          <w:szCs w:val="22"/>
        </w:rPr>
      </w:pPr>
      <w:r>
        <w:rPr>
          <w:color w:val="auto"/>
          <w:sz w:val="22"/>
          <w:szCs w:val="22"/>
        </w:rPr>
        <w:t>_____</w:t>
      </w:r>
      <w:r w:rsidR="006B2A39" w:rsidRPr="009279F9">
        <w:rPr>
          <w:color w:val="auto"/>
          <w:sz w:val="22"/>
          <w:szCs w:val="22"/>
        </w:rPr>
        <w:t>_____</w:t>
      </w:r>
    </w:p>
    <w:p w:rsidR="009279F9" w:rsidRPr="009279F9" w:rsidRDefault="009279F9" w:rsidP="006B2A39">
      <w:pPr>
        <w:spacing w:after="0" w:line="240" w:lineRule="auto"/>
        <w:jc w:val="center"/>
        <w:rPr>
          <w:color w:val="auto"/>
          <w:sz w:val="10"/>
          <w:szCs w:val="10"/>
        </w:rPr>
      </w:pPr>
    </w:p>
    <w:p w:rsidR="006B2A39" w:rsidRPr="009279F9" w:rsidRDefault="006B2A39" w:rsidP="006B2A39">
      <w:pPr>
        <w:spacing w:after="0" w:line="240" w:lineRule="auto"/>
        <w:jc w:val="center"/>
        <w:rPr>
          <w:b/>
          <w:color w:val="auto"/>
          <w:sz w:val="28"/>
          <w:szCs w:val="28"/>
        </w:rPr>
      </w:pPr>
      <w:r w:rsidRPr="009279F9">
        <w:rPr>
          <w:b/>
          <w:color w:val="auto"/>
          <w:sz w:val="28"/>
          <w:szCs w:val="28"/>
        </w:rPr>
        <w:t>REGULATIONS</w:t>
      </w:r>
    </w:p>
    <w:p w:rsidR="006B2A39" w:rsidRDefault="009279F9" w:rsidP="006B2A39">
      <w:pPr>
        <w:spacing w:after="0" w:line="240" w:lineRule="auto"/>
        <w:jc w:val="center"/>
        <w:rPr>
          <w:color w:val="auto"/>
          <w:sz w:val="28"/>
          <w:szCs w:val="28"/>
        </w:rPr>
      </w:pPr>
      <w:r>
        <w:rPr>
          <w:color w:val="auto"/>
          <w:sz w:val="28"/>
          <w:szCs w:val="28"/>
        </w:rPr>
        <w:t>___</w:t>
      </w:r>
      <w:r w:rsidR="006B2A39" w:rsidRPr="009279F9">
        <w:rPr>
          <w:color w:val="auto"/>
          <w:sz w:val="28"/>
          <w:szCs w:val="28"/>
        </w:rPr>
        <w:t>____</w:t>
      </w:r>
    </w:p>
    <w:p w:rsidR="009279F9" w:rsidRPr="009279F9" w:rsidRDefault="009279F9" w:rsidP="006B2A39">
      <w:pPr>
        <w:spacing w:after="0" w:line="240" w:lineRule="auto"/>
        <w:jc w:val="center"/>
        <w:rPr>
          <w:color w:val="auto"/>
          <w:sz w:val="10"/>
          <w:szCs w:val="10"/>
        </w:rPr>
      </w:pPr>
    </w:p>
    <w:p w:rsidR="006B2A39" w:rsidRPr="009279F9" w:rsidRDefault="006B2A39" w:rsidP="006B2A39">
      <w:pPr>
        <w:spacing w:after="0" w:line="240" w:lineRule="auto"/>
        <w:jc w:val="center"/>
        <w:rPr>
          <w:i/>
          <w:color w:val="auto"/>
          <w:sz w:val="22"/>
          <w:szCs w:val="22"/>
        </w:rPr>
      </w:pPr>
      <w:r w:rsidRPr="009279F9">
        <w:rPr>
          <w:i/>
          <w:color w:val="auto"/>
          <w:sz w:val="22"/>
          <w:szCs w:val="22"/>
        </w:rPr>
        <w:t>(Made under section 77(1</w:t>
      </w:r>
      <w:proofErr w:type="gramStart"/>
      <w:r w:rsidRPr="009279F9">
        <w:rPr>
          <w:i/>
          <w:color w:val="auto"/>
          <w:sz w:val="22"/>
          <w:szCs w:val="22"/>
        </w:rPr>
        <w:t>)(</w:t>
      </w:r>
      <w:proofErr w:type="spellStart"/>
      <w:proofErr w:type="gramEnd"/>
      <w:r w:rsidRPr="009279F9">
        <w:rPr>
          <w:i/>
          <w:color w:val="auto"/>
          <w:sz w:val="22"/>
          <w:szCs w:val="22"/>
        </w:rPr>
        <w:t>i</w:t>
      </w:r>
      <w:proofErr w:type="spellEnd"/>
      <w:r w:rsidRPr="009279F9">
        <w:rPr>
          <w:i/>
          <w:color w:val="auto"/>
          <w:sz w:val="22"/>
          <w:szCs w:val="22"/>
        </w:rPr>
        <w:t>))</w:t>
      </w:r>
    </w:p>
    <w:p w:rsidR="006B2A39" w:rsidRPr="009279F9" w:rsidRDefault="009279F9" w:rsidP="006B2A39">
      <w:pPr>
        <w:spacing w:after="0" w:line="240" w:lineRule="auto"/>
        <w:jc w:val="center"/>
        <w:rPr>
          <w:color w:val="auto"/>
          <w:sz w:val="22"/>
          <w:szCs w:val="22"/>
        </w:rPr>
      </w:pPr>
      <w:r>
        <w:rPr>
          <w:color w:val="auto"/>
          <w:sz w:val="22"/>
          <w:szCs w:val="22"/>
        </w:rPr>
        <w:t>_____</w:t>
      </w:r>
      <w:r w:rsidR="006B2A39" w:rsidRPr="009279F9">
        <w:rPr>
          <w:color w:val="auto"/>
          <w:sz w:val="22"/>
          <w:szCs w:val="22"/>
        </w:rPr>
        <w:t>_____</w:t>
      </w:r>
    </w:p>
    <w:p w:rsidR="006B2A39" w:rsidRPr="009279F9" w:rsidRDefault="006B2A39" w:rsidP="006B2A39">
      <w:pPr>
        <w:spacing w:after="0" w:line="240" w:lineRule="auto"/>
        <w:jc w:val="center"/>
        <w:rPr>
          <w:color w:val="auto"/>
          <w:sz w:val="22"/>
          <w:szCs w:val="22"/>
        </w:rPr>
      </w:pPr>
    </w:p>
    <w:p w:rsidR="006B2A39" w:rsidRPr="009279F9" w:rsidRDefault="006B2A39" w:rsidP="006B2A39">
      <w:pPr>
        <w:spacing w:after="0" w:line="240" w:lineRule="auto"/>
        <w:jc w:val="center"/>
        <w:rPr>
          <w:color w:val="auto"/>
          <w:sz w:val="20"/>
          <w:szCs w:val="20"/>
        </w:rPr>
      </w:pPr>
      <w:r w:rsidRPr="009279F9">
        <w:rPr>
          <w:color w:val="auto"/>
          <w:sz w:val="20"/>
          <w:szCs w:val="20"/>
        </w:rPr>
        <w:t>URBAN PLANNING (USE GROUPS AND USE CLASSES) REGULATIONS, 2018</w:t>
      </w:r>
    </w:p>
    <w:p w:rsidR="006B2A39" w:rsidRPr="009279F9" w:rsidRDefault="006B2A39" w:rsidP="006B2A39">
      <w:pPr>
        <w:spacing w:after="0" w:line="240" w:lineRule="auto"/>
        <w:jc w:val="both"/>
        <w:rPr>
          <w:b/>
          <w:color w:val="auto"/>
          <w:sz w:val="20"/>
          <w:szCs w:val="20"/>
        </w:rPr>
      </w:pPr>
    </w:p>
    <w:tbl>
      <w:tblPr>
        <w:tblW w:w="0" w:type="auto"/>
        <w:tblLook w:val="04A0" w:firstRow="1" w:lastRow="0" w:firstColumn="1" w:lastColumn="0" w:noHBand="0" w:noVBand="1"/>
      </w:tblPr>
      <w:tblGrid>
        <w:gridCol w:w="1236"/>
        <w:gridCol w:w="6180"/>
      </w:tblGrid>
      <w:tr w:rsidR="006B2A39" w:rsidRPr="00E46734" w:rsidTr="006B2A39">
        <w:tc>
          <w:tcPr>
            <w:tcW w:w="1236" w:type="dxa"/>
          </w:tcPr>
          <w:p w:rsidR="006B2A39" w:rsidRPr="00E46734" w:rsidRDefault="006B2A39" w:rsidP="005A4B7D">
            <w:pPr>
              <w:spacing w:after="0" w:line="240" w:lineRule="auto"/>
              <w:jc w:val="both"/>
              <w:rPr>
                <w:b/>
                <w:color w:val="auto"/>
                <w:sz w:val="18"/>
                <w:szCs w:val="18"/>
              </w:rPr>
            </w:pPr>
            <w:r w:rsidRPr="00E46734">
              <w:rPr>
                <w:color w:val="auto"/>
                <w:sz w:val="18"/>
                <w:szCs w:val="18"/>
              </w:rPr>
              <w:t>Citation</w:t>
            </w:r>
          </w:p>
        </w:tc>
        <w:tc>
          <w:tcPr>
            <w:tcW w:w="8340" w:type="dxa"/>
          </w:tcPr>
          <w:p w:rsidR="006B2A39" w:rsidRPr="009279F9" w:rsidRDefault="006B2A39" w:rsidP="005A4B7D">
            <w:pPr>
              <w:spacing w:after="0" w:line="240" w:lineRule="auto"/>
              <w:jc w:val="both"/>
              <w:rPr>
                <w:color w:val="auto"/>
                <w:sz w:val="22"/>
                <w:szCs w:val="22"/>
              </w:rPr>
            </w:pPr>
            <w:r w:rsidRPr="009279F9">
              <w:rPr>
                <w:color w:val="auto"/>
                <w:sz w:val="22"/>
                <w:szCs w:val="22"/>
              </w:rPr>
              <w:tab/>
              <w:t>1.  These Regulations may be cited as the Urban Planning (Use Groups and Use Classes) Regulations, 2018.</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5A4B7D">
            <w:pPr>
              <w:spacing w:after="0" w:line="240" w:lineRule="auto"/>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r w:rsidRPr="00E46734">
              <w:rPr>
                <w:color w:val="auto"/>
                <w:sz w:val="18"/>
                <w:szCs w:val="18"/>
              </w:rPr>
              <w:t>Interpretation</w:t>
            </w:r>
          </w:p>
        </w:tc>
        <w:tc>
          <w:tcPr>
            <w:tcW w:w="8340" w:type="dxa"/>
          </w:tcPr>
          <w:p w:rsidR="006B2A39" w:rsidRPr="009279F9" w:rsidRDefault="006B2A39" w:rsidP="005A4B7D">
            <w:pPr>
              <w:spacing w:after="0" w:line="240" w:lineRule="auto"/>
              <w:jc w:val="both"/>
              <w:rPr>
                <w:color w:val="auto"/>
                <w:sz w:val="22"/>
                <w:szCs w:val="22"/>
              </w:rPr>
            </w:pPr>
            <w:r w:rsidRPr="009279F9">
              <w:rPr>
                <w:color w:val="auto"/>
                <w:sz w:val="22"/>
                <w:szCs w:val="22"/>
              </w:rPr>
              <w:tab/>
              <w:t>2.  In these Regulations, unless the context otherwise requires –</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r w:rsidRPr="00E46734">
              <w:rPr>
                <w:color w:val="auto"/>
                <w:sz w:val="18"/>
                <w:szCs w:val="18"/>
              </w:rPr>
              <w:t>Cap.355</w:t>
            </w:r>
          </w:p>
        </w:tc>
        <w:tc>
          <w:tcPr>
            <w:tcW w:w="8340" w:type="dxa"/>
          </w:tcPr>
          <w:p w:rsidR="006B2A39" w:rsidRPr="009279F9" w:rsidRDefault="006B2A39" w:rsidP="005A4B7D">
            <w:pPr>
              <w:spacing w:after="0" w:line="240" w:lineRule="auto"/>
              <w:jc w:val="both"/>
              <w:rPr>
                <w:color w:val="auto"/>
                <w:sz w:val="22"/>
                <w:szCs w:val="22"/>
              </w:rPr>
            </w:pPr>
            <w:r w:rsidRPr="009279F9">
              <w:rPr>
                <w:color w:val="auto"/>
                <w:sz w:val="22"/>
                <w:szCs w:val="22"/>
              </w:rPr>
              <w:t>“Act” means the Ur</w:t>
            </w:r>
            <w:r w:rsidR="00003302" w:rsidRPr="009279F9">
              <w:rPr>
                <w:color w:val="auto"/>
                <w:sz w:val="22"/>
                <w:szCs w:val="22"/>
              </w:rPr>
              <w:t>ban Planning Act</w:t>
            </w:r>
            <w:r w:rsidRPr="009279F9">
              <w:rPr>
                <w:color w:val="auto"/>
                <w:sz w:val="22"/>
                <w:szCs w:val="22"/>
              </w:rPr>
              <w:t>;</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“Amenity” includes roads, streets, open spaces, parks, recreational grounds, playgrounds, gardens, water supply, electric supply, street lighting, sewerage, drainage, public works and other utilities, services and conveniences;</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003302">
            <w:pPr>
              <w:spacing w:after="0" w:line="240" w:lineRule="auto"/>
              <w:ind w:left="720" w:hanging="720"/>
              <w:jc w:val="both"/>
              <w:rPr>
                <w:color w:val="auto"/>
                <w:sz w:val="22"/>
                <w:szCs w:val="22"/>
              </w:rPr>
            </w:pPr>
            <w:r w:rsidRPr="009279F9">
              <w:rPr>
                <w:color w:val="auto"/>
                <w:sz w:val="22"/>
                <w:szCs w:val="22"/>
              </w:rPr>
              <w:t>“</w:t>
            </w:r>
            <w:r w:rsidR="00003302" w:rsidRPr="009279F9">
              <w:rPr>
                <w:color w:val="auto"/>
                <w:sz w:val="22"/>
                <w:szCs w:val="22"/>
              </w:rPr>
              <w:t>a</w:t>
            </w:r>
            <w:r w:rsidRPr="009279F9">
              <w:rPr>
                <w:color w:val="auto"/>
                <w:sz w:val="22"/>
                <w:szCs w:val="22"/>
              </w:rPr>
              <w:t>partment” means a room or suite or rooms, which are occupied or which is intended or designed to be occupied by one family for living purpose;</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003302">
            <w:pPr>
              <w:spacing w:after="0" w:line="240" w:lineRule="auto"/>
              <w:ind w:left="720" w:hanging="720"/>
              <w:jc w:val="both"/>
              <w:rPr>
                <w:color w:val="auto"/>
                <w:sz w:val="22"/>
                <w:szCs w:val="22"/>
              </w:rPr>
            </w:pPr>
            <w:r w:rsidRPr="009279F9">
              <w:rPr>
                <w:color w:val="auto"/>
                <w:sz w:val="22"/>
                <w:szCs w:val="22"/>
              </w:rPr>
              <w:t>“</w:t>
            </w:r>
            <w:r w:rsidR="00003302" w:rsidRPr="009279F9">
              <w:rPr>
                <w:color w:val="auto"/>
                <w:sz w:val="22"/>
                <w:szCs w:val="22"/>
              </w:rPr>
              <w:t>a</w:t>
            </w:r>
            <w:r w:rsidRPr="009279F9">
              <w:rPr>
                <w:color w:val="auto"/>
                <w:sz w:val="22"/>
                <w:szCs w:val="22"/>
              </w:rPr>
              <w:t>partment building/multi-dwelling” means a building containing four or more dwelling units, or two building blocks, each containing two or more dwelling units on a given property;</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“Authority” means planning authority;</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“Block of flats” means a residential building consisting of apartments;</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003302">
            <w:pPr>
              <w:spacing w:after="0" w:line="240" w:lineRule="auto"/>
              <w:ind w:left="720" w:hanging="720"/>
              <w:jc w:val="both"/>
              <w:rPr>
                <w:color w:val="auto"/>
                <w:sz w:val="22"/>
                <w:szCs w:val="22"/>
              </w:rPr>
            </w:pPr>
            <w:r w:rsidRPr="009279F9">
              <w:rPr>
                <w:color w:val="auto"/>
                <w:sz w:val="22"/>
                <w:szCs w:val="22"/>
              </w:rPr>
              <w:t>"</w:t>
            </w:r>
            <w:r w:rsidR="00003302" w:rsidRPr="009279F9">
              <w:rPr>
                <w:color w:val="auto"/>
                <w:sz w:val="22"/>
                <w:szCs w:val="22"/>
              </w:rPr>
              <w:t>b</w:t>
            </w:r>
            <w:r w:rsidRPr="009279F9">
              <w:rPr>
                <w:color w:val="auto"/>
                <w:sz w:val="22"/>
                <w:szCs w:val="22"/>
              </w:rPr>
              <w:t>oarding house" means any residential building the predominant use of which is to provide accommodation with meals for persons, run as a business undertaking for the purpose of gain or profit;</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003302">
            <w:pPr>
              <w:spacing w:after="0" w:line="240" w:lineRule="auto"/>
              <w:ind w:left="720" w:hanging="720"/>
              <w:jc w:val="both"/>
              <w:rPr>
                <w:color w:val="auto"/>
                <w:sz w:val="22"/>
                <w:szCs w:val="22"/>
              </w:rPr>
            </w:pPr>
            <w:r w:rsidRPr="009279F9">
              <w:rPr>
                <w:color w:val="auto"/>
                <w:sz w:val="22"/>
                <w:szCs w:val="22"/>
              </w:rPr>
              <w:t>“</w:t>
            </w:r>
            <w:r w:rsidR="00003302" w:rsidRPr="009279F9">
              <w:rPr>
                <w:color w:val="auto"/>
                <w:sz w:val="22"/>
                <w:szCs w:val="22"/>
              </w:rPr>
              <w:t>b</w:t>
            </w:r>
            <w:r w:rsidRPr="009279F9">
              <w:rPr>
                <w:color w:val="auto"/>
                <w:sz w:val="22"/>
                <w:szCs w:val="22"/>
              </w:rPr>
              <w:t>uilding” has the meaning ascribed to it by the Act;</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 xml:space="preserve">“Civic amenity" means a market, a post office, a bank, a bus stand or a bus depot, a fair price shop, a milk booth, a school, a dispensary, a maternity home, a child care centre, a library, a gymnasium, a recreation centre used  by the Central Government or local government authority, a centre for educational, religious, social or cultural activities or philanthropic service run by a co-operative society or </w:t>
            </w:r>
            <w:r w:rsidRPr="009279F9">
              <w:rPr>
                <w:color w:val="auto"/>
                <w:sz w:val="22"/>
                <w:szCs w:val="22"/>
              </w:rPr>
              <w:lastRenderedPageBreak/>
              <w:t>society registered under relevant law or by a trust created wholly for charitable, educational or religious purposes, a police station, an area office or a service station of the local authority or utility body and such other amenity as the Minister may by notification specify;</w:t>
            </w:r>
          </w:p>
        </w:tc>
      </w:tr>
      <w:tr w:rsidR="00D55099" w:rsidRPr="00E46734" w:rsidTr="006B2A39">
        <w:tc>
          <w:tcPr>
            <w:tcW w:w="1236" w:type="dxa"/>
          </w:tcPr>
          <w:p w:rsidR="00D55099" w:rsidRPr="00E46734" w:rsidRDefault="00D55099" w:rsidP="005A4B7D">
            <w:pPr>
              <w:spacing w:after="0" w:line="240" w:lineRule="auto"/>
              <w:jc w:val="both"/>
              <w:rPr>
                <w:color w:val="auto"/>
                <w:sz w:val="18"/>
                <w:szCs w:val="18"/>
              </w:rPr>
            </w:pPr>
          </w:p>
        </w:tc>
        <w:tc>
          <w:tcPr>
            <w:tcW w:w="8340" w:type="dxa"/>
          </w:tcPr>
          <w:p w:rsidR="00D55099" w:rsidRPr="00E46734" w:rsidRDefault="00D55099" w:rsidP="005A4B7D">
            <w:pPr>
              <w:spacing w:after="0" w:line="240" w:lineRule="auto"/>
              <w:ind w:left="720" w:hanging="720"/>
              <w:jc w:val="both"/>
              <w:rPr>
                <w:color w:val="auto"/>
              </w:rPr>
            </w:pP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“Club” means a society or group of people or an association with common interest or dedicated to a particular interest or activity;</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003302" w:rsidP="005A4B7D">
            <w:pPr>
              <w:spacing w:after="0" w:line="240" w:lineRule="auto"/>
              <w:ind w:left="720" w:hanging="720"/>
              <w:jc w:val="both"/>
              <w:rPr>
                <w:color w:val="auto"/>
                <w:sz w:val="22"/>
                <w:szCs w:val="22"/>
              </w:rPr>
            </w:pPr>
            <w:r w:rsidRPr="009279F9">
              <w:rPr>
                <w:color w:val="auto"/>
                <w:sz w:val="22"/>
                <w:szCs w:val="22"/>
              </w:rPr>
              <w:t>“c</w:t>
            </w:r>
            <w:r w:rsidR="006B2A39" w:rsidRPr="009279F9">
              <w:rPr>
                <w:color w:val="auto"/>
                <w:sz w:val="22"/>
                <w:szCs w:val="22"/>
              </w:rPr>
              <w:t>ommercial building” means a building or part of a building, which is used as shops, and/or market for display and sale of merchandise either wholesale or retail, building used for transaction of business or the keeping of accounts, records for similar purpose; professional service facilities, corporate offices, software services, offices of commercial undertakings and companies, fuel stations, restaurants, lodges, cinema theatres, multiplex, community hall (run on commercial basis) banks, clubs run on commercial basis. Storage and service facilities incidental to the sale of merchandise and located in the same building shall be included under this group, except where exempted;</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003302" w:rsidP="005A4B7D">
            <w:pPr>
              <w:spacing w:after="0" w:line="240" w:lineRule="auto"/>
              <w:ind w:left="720" w:hanging="720"/>
              <w:jc w:val="both"/>
              <w:rPr>
                <w:color w:val="auto"/>
                <w:sz w:val="22"/>
                <w:szCs w:val="22"/>
              </w:rPr>
            </w:pPr>
            <w:r w:rsidRPr="009279F9">
              <w:rPr>
                <w:color w:val="auto"/>
                <w:sz w:val="22"/>
                <w:szCs w:val="22"/>
              </w:rPr>
              <w:t>“c</w:t>
            </w:r>
            <w:r w:rsidR="006B2A39" w:rsidRPr="009279F9">
              <w:rPr>
                <w:color w:val="auto"/>
                <w:sz w:val="22"/>
                <w:szCs w:val="22"/>
              </w:rPr>
              <w:t>onvalescent and nursing homes” means a building used as a home or institution providing for boarding, care and maintenance of children, old persons or persons with disabilities;</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“detached building” means a building, the walls and roof of which are independent of any other building with open spaces on all sides, except the portion covered by the garage;</w:t>
            </w:r>
          </w:p>
        </w:tc>
      </w:tr>
      <w:tr w:rsidR="006B2A39" w:rsidRPr="00E46734" w:rsidTr="006B2A39">
        <w:tc>
          <w:tcPr>
            <w:tcW w:w="1236" w:type="dxa"/>
          </w:tcPr>
          <w:p w:rsidR="006B2A39" w:rsidRPr="00E46734" w:rsidRDefault="006B2A39" w:rsidP="005A4B7D">
            <w:pPr>
              <w:spacing w:after="0" w:line="240" w:lineRule="auto"/>
              <w:jc w:val="both"/>
              <w:rPr>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“fuel service station” means facilities trading in business of petroleum products and liquid gases;</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6B2A39" w:rsidP="00353365">
            <w:pPr>
              <w:spacing w:after="0" w:line="240" w:lineRule="auto"/>
              <w:ind w:left="684" w:hanging="684"/>
              <w:jc w:val="both"/>
              <w:rPr>
                <w:b/>
                <w:color w:val="auto"/>
                <w:sz w:val="22"/>
                <w:szCs w:val="22"/>
              </w:rPr>
            </w:pPr>
            <w:r w:rsidRPr="009279F9">
              <w:rPr>
                <w:color w:val="auto"/>
                <w:sz w:val="22"/>
                <w:szCs w:val="22"/>
              </w:rPr>
              <w:t>“garage” means a structure designed or used for the parking of vehicles;</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"guest house " means a lodging house in which persons are harboured or lodged for payment for any period in such circumstances that more than two such persons, not necessarily being members of the same family, are permitted to occupy a single room, but does not include any such house or part of a house used solely as a nursing home, hospital, school or similar institution;</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003302" w:rsidP="005A4B7D">
            <w:pPr>
              <w:spacing w:after="0" w:line="240" w:lineRule="auto"/>
              <w:ind w:left="720" w:hanging="720"/>
              <w:jc w:val="both"/>
              <w:rPr>
                <w:color w:val="auto"/>
                <w:sz w:val="22"/>
                <w:szCs w:val="22"/>
              </w:rPr>
            </w:pPr>
            <w:r w:rsidRPr="009279F9">
              <w:rPr>
                <w:color w:val="auto"/>
                <w:sz w:val="22"/>
                <w:szCs w:val="22"/>
              </w:rPr>
              <w:t>“p</w:t>
            </w:r>
            <w:r w:rsidR="006B2A39" w:rsidRPr="009279F9">
              <w:rPr>
                <w:color w:val="auto"/>
                <w:sz w:val="22"/>
                <w:szCs w:val="22"/>
              </w:rPr>
              <w:t>ermit” means an official (statutory) document giving someone authorization to do something;</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003302" w:rsidP="005A4B7D">
            <w:pPr>
              <w:spacing w:after="0" w:line="240" w:lineRule="auto"/>
              <w:ind w:left="720" w:hanging="720"/>
              <w:jc w:val="both"/>
              <w:rPr>
                <w:color w:val="auto"/>
                <w:sz w:val="22"/>
                <w:szCs w:val="22"/>
              </w:rPr>
            </w:pPr>
            <w:r w:rsidRPr="009279F9">
              <w:rPr>
                <w:color w:val="auto"/>
                <w:sz w:val="22"/>
                <w:szCs w:val="22"/>
              </w:rPr>
              <w:t>“p</w:t>
            </w:r>
            <w:r w:rsidR="006B2A39" w:rsidRPr="009279F9">
              <w:rPr>
                <w:color w:val="auto"/>
                <w:sz w:val="22"/>
                <w:szCs w:val="22"/>
              </w:rPr>
              <w:t xml:space="preserve">ublic and semi-public building” means a building used or intended to be used either ordinarily or occasionally by the </w:t>
            </w:r>
            <w:r w:rsidR="006B2A39" w:rsidRPr="009279F9">
              <w:rPr>
                <w:color w:val="auto"/>
                <w:sz w:val="22"/>
                <w:szCs w:val="22"/>
              </w:rPr>
              <w:lastRenderedPageBreak/>
              <w:t>public such as offices of Central Government or local government authorities, a church, temple, chapel, mosque or any place of public worship, college, school, library, theatre for cultural activities, public concert room, public hall, hospital run by public institutions, public exhibition hall, lecture room or any other place of public assembly;</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“residential building” means a building used or constructed or adopted to be used primarily for human habitation and it includes garages, and other out-building necessary for the normal use of the building as a residence;</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"residential club" means a building occupied by a club or society, the predominant use of which is to provide social and recreational facilities for its members, and in which a proportion of not less than one-fifth of the total covered floor area is designed or adapted for the purpose of bedrooms for members other than the club's employees;</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“shopping mall” means a shopping centre or group of retail shops, restaurants, coffe</w:t>
            </w:r>
            <w:r w:rsidR="00003302" w:rsidRPr="009279F9">
              <w:rPr>
                <w:color w:val="auto"/>
                <w:sz w:val="22"/>
                <w:szCs w:val="22"/>
              </w:rPr>
              <w:t xml:space="preserve">e </w:t>
            </w:r>
            <w:r w:rsidRPr="009279F9">
              <w:rPr>
                <w:color w:val="auto"/>
                <w:sz w:val="22"/>
                <w:szCs w:val="22"/>
              </w:rPr>
              <w:t>shops, fast food, bank, cinema halls   and other businesses facing a system of enclosed walkways for pedestrians</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“duper market” means a large store that sells a variety of food and household items to customers;</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r w:rsidRPr="009279F9">
              <w:rPr>
                <w:color w:val="auto"/>
                <w:sz w:val="22"/>
                <w:szCs w:val="22"/>
              </w:rPr>
              <w:t>“</w:t>
            </w:r>
            <w:proofErr w:type="gramStart"/>
            <w:r w:rsidRPr="009279F9">
              <w:rPr>
                <w:color w:val="auto"/>
                <w:sz w:val="22"/>
                <w:szCs w:val="22"/>
              </w:rPr>
              <w:t>terraced</w:t>
            </w:r>
            <w:proofErr w:type="gramEnd"/>
            <w:r w:rsidRPr="009279F9">
              <w:rPr>
                <w:color w:val="auto"/>
                <w:sz w:val="22"/>
                <w:szCs w:val="22"/>
              </w:rPr>
              <w:t xml:space="preserve"> dwelling” means houses that are in a row of three or more housing unit.</w:t>
            </w:r>
          </w:p>
        </w:tc>
      </w:tr>
      <w:tr w:rsidR="006B2A39" w:rsidRPr="00E46734" w:rsidTr="006B2A39">
        <w:tc>
          <w:tcPr>
            <w:tcW w:w="1236" w:type="dxa"/>
          </w:tcPr>
          <w:p w:rsidR="006B2A39" w:rsidRPr="00E46734" w:rsidRDefault="006B2A39" w:rsidP="005A4B7D">
            <w:pPr>
              <w:spacing w:after="0" w:line="240" w:lineRule="auto"/>
              <w:jc w:val="both"/>
              <w:rPr>
                <w:b/>
                <w:color w:val="auto"/>
                <w:sz w:val="18"/>
                <w:szCs w:val="18"/>
              </w:rPr>
            </w:pPr>
          </w:p>
        </w:tc>
        <w:tc>
          <w:tcPr>
            <w:tcW w:w="8340" w:type="dxa"/>
          </w:tcPr>
          <w:p w:rsidR="006B2A39" w:rsidRPr="009279F9" w:rsidRDefault="006B2A39" w:rsidP="005A4B7D">
            <w:pPr>
              <w:spacing w:after="0" w:line="240" w:lineRule="auto"/>
              <w:ind w:left="720" w:hanging="720"/>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b/>
                <w:color w:val="auto"/>
                <w:sz w:val="18"/>
                <w:szCs w:val="18"/>
              </w:rPr>
            </w:pPr>
            <w:r w:rsidRPr="00E46734">
              <w:rPr>
                <w:color w:val="auto"/>
                <w:sz w:val="18"/>
                <w:szCs w:val="18"/>
              </w:rPr>
              <w:t>Use groups and use classes</w:t>
            </w:r>
          </w:p>
        </w:tc>
        <w:tc>
          <w:tcPr>
            <w:tcW w:w="8340" w:type="dxa"/>
          </w:tcPr>
          <w:p w:rsidR="006B2A39" w:rsidRPr="009279F9" w:rsidRDefault="006B2A39" w:rsidP="005A4B7D">
            <w:pPr>
              <w:spacing w:after="0" w:line="240" w:lineRule="auto"/>
              <w:jc w:val="both"/>
              <w:rPr>
                <w:color w:val="auto"/>
                <w:sz w:val="22"/>
                <w:szCs w:val="22"/>
              </w:rPr>
            </w:pPr>
            <w:r w:rsidRPr="009279F9">
              <w:rPr>
                <w:color w:val="auto"/>
                <w:sz w:val="22"/>
                <w:szCs w:val="22"/>
              </w:rPr>
              <w:tab/>
              <w:t>3.-(1</w:t>
            </w:r>
            <w:proofErr w:type="gramStart"/>
            <w:r w:rsidRPr="009279F9">
              <w:rPr>
                <w:color w:val="auto"/>
                <w:sz w:val="22"/>
                <w:szCs w:val="22"/>
              </w:rPr>
              <w:t>)  For</w:t>
            </w:r>
            <w:proofErr w:type="gramEnd"/>
            <w:r w:rsidRPr="009279F9">
              <w:rPr>
                <w:color w:val="auto"/>
                <w:sz w:val="22"/>
                <w:szCs w:val="22"/>
              </w:rPr>
              <w:t xml:space="preserve"> the purposes of planning and the control of development, all uses of land and buildings are categorized in the use groups and use classes in the First Schedule.</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5A4B7D">
            <w:pPr>
              <w:spacing w:after="0" w:line="240" w:lineRule="auto"/>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color w:val="auto"/>
                <w:sz w:val="18"/>
                <w:szCs w:val="18"/>
              </w:rPr>
            </w:pPr>
            <w:r w:rsidRPr="00E46734">
              <w:rPr>
                <w:sz w:val="18"/>
                <w:szCs w:val="18"/>
              </w:rPr>
              <w:t>Uses permissible under special circumstances</w:t>
            </w:r>
          </w:p>
        </w:tc>
        <w:tc>
          <w:tcPr>
            <w:tcW w:w="8340" w:type="dxa"/>
          </w:tcPr>
          <w:p w:rsidR="006B2A39" w:rsidRDefault="006B2A39" w:rsidP="005A4B7D">
            <w:pPr>
              <w:spacing w:after="0" w:line="240" w:lineRule="auto"/>
              <w:jc w:val="both"/>
              <w:rPr>
                <w:color w:val="auto"/>
                <w:sz w:val="22"/>
                <w:szCs w:val="22"/>
              </w:rPr>
            </w:pPr>
            <w:r w:rsidRPr="009279F9">
              <w:rPr>
                <w:color w:val="auto"/>
                <w:sz w:val="22"/>
                <w:szCs w:val="22"/>
              </w:rPr>
              <w:tab/>
              <w:t>4.-(1</w:t>
            </w:r>
            <w:proofErr w:type="gramStart"/>
            <w:r w:rsidRPr="009279F9">
              <w:rPr>
                <w:color w:val="auto"/>
                <w:sz w:val="22"/>
                <w:szCs w:val="22"/>
              </w:rPr>
              <w:t>)  The</w:t>
            </w:r>
            <w:proofErr w:type="gramEnd"/>
            <w:r w:rsidRPr="009279F9">
              <w:rPr>
                <w:color w:val="auto"/>
                <w:sz w:val="22"/>
                <w:szCs w:val="22"/>
              </w:rPr>
              <w:t xml:space="preserve"> planning authority may, under special circumstances (Second Schedule); permit any use not classified under a separate use class in these regulations provided that such use is in the public interest.</w:t>
            </w:r>
          </w:p>
          <w:p w:rsidR="009279F9" w:rsidRPr="009279F9" w:rsidRDefault="009279F9" w:rsidP="005A4B7D">
            <w:pPr>
              <w:spacing w:after="0" w:line="240" w:lineRule="auto"/>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sz w:val="18"/>
                <w:szCs w:val="18"/>
              </w:rPr>
            </w:pPr>
          </w:p>
        </w:tc>
        <w:tc>
          <w:tcPr>
            <w:tcW w:w="8340" w:type="dxa"/>
          </w:tcPr>
          <w:p w:rsidR="006B2A39" w:rsidRPr="009279F9" w:rsidRDefault="006B2A39" w:rsidP="005A4B7D">
            <w:pPr>
              <w:spacing w:after="0" w:line="240" w:lineRule="auto"/>
              <w:jc w:val="both"/>
              <w:rPr>
                <w:color w:val="auto"/>
                <w:sz w:val="22"/>
                <w:szCs w:val="22"/>
              </w:rPr>
            </w:pPr>
            <w:r w:rsidRPr="009279F9">
              <w:rPr>
                <w:sz w:val="22"/>
                <w:szCs w:val="22"/>
              </w:rPr>
              <w:tab/>
              <w:t>(2)  The notice of such intended or proposed use is displayed in the notice board of the Planning Authority and the locality where such use is to occur inviting objections from the public within a period of not less than thirty days from the date of display as may be specified by the Planning Authority; and that such objections are taken into consideration in granting permit of intended or proposed use.</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Default="006B2A39" w:rsidP="005A4B7D">
            <w:pPr>
              <w:spacing w:after="0" w:line="240" w:lineRule="auto"/>
              <w:jc w:val="both"/>
              <w:rPr>
                <w:color w:val="auto"/>
                <w:sz w:val="22"/>
                <w:szCs w:val="22"/>
              </w:rPr>
            </w:pPr>
          </w:p>
          <w:p w:rsidR="009279F9" w:rsidRPr="009279F9" w:rsidRDefault="009279F9" w:rsidP="005A4B7D">
            <w:pPr>
              <w:spacing w:after="0" w:line="240" w:lineRule="auto"/>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color w:val="auto"/>
                <w:sz w:val="18"/>
                <w:szCs w:val="18"/>
              </w:rPr>
            </w:pPr>
            <w:r w:rsidRPr="00E46734">
              <w:rPr>
                <w:color w:val="auto"/>
                <w:sz w:val="18"/>
                <w:szCs w:val="18"/>
              </w:rPr>
              <w:lastRenderedPageBreak/>
              <w:t>Change of use</w:t>
            </w:r>
          </w:p>
        </w:tc>
        <w:tc>
          <w:tcPr>
            <w:tcW w:w="8340" w:type="dxa"/>
          </w:tcPr>
          <w:p w:rsidR="006B2A39" w:rsidRDefault="006B2A39" w:rsidP="005A4B7D">
            <w:pPr>
              <w:spacing w:after="0" w:line="240" w:lineRule="auto"/>
              <w:jc w:val="both"/>
              <w:rPr>
                <w:color w:val="auto"/>
                <w:sz w:val="22"/>
                <w:szCs w:val="22"/>
              </w:rPr>
            </w:pPr>
            <w:r w:rsidRPr="009279F9">
              <w:rPr>
                <w:color w:val="auto"/>
                <w:sz w:val="22"/>
                <w:szCs w:val="22"/>
              </w:rPr>
              <w:tab/>
              <w:t>5.-(1</w:t>
            </w:r>
            <w:proofErr w:type="gramStart"/>
            <w:r w:rsidRPr="009279F9">
              <w:rPr>
                <w:color w:val="auto"/>
                <w:sz w:val="22"/>
                <w:szCs w:val="22"/>
              </w:rPr>
              <w:t>)  The</w:t>
            </w:r>
            <w:proofErr w:type="gramEnd"/>
            <w:r w:rsidRPr="009279F9">
              <w:rPr>
                <w:color w:val="auto"/>
                <w:sz w:val="22"/>
                <w:szCs w:val="22"/>
              </w:rPr>
              <w:t xml:space="preserve"> making of any change of use of any land or buildings from a purpose within any use class prescribed under Part I of these Regulations to the use thereof for any other purpose within the same use class shall not be deemed to be "development" as defined in section 2 of the Act.</w:t>
            </w:r>
          </w:p>
          <w:p w:rsidR="009279F9" w:rsidRPr="009279F9" w:rsidRDefault="009279F9" w:rsidP="005A4B7D">
            <w:pPr>
              <w:spacing w:after="0" w:line="240" w:lineRule="auto"/>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5A4B7D">
            <w:pPr>
              <w:spacing w:after="0" w:line="240" w:lineRule="auto"/>
              <w:jc w:val="both"/>
              <w:rPr>
                <w:color w:val="auto"/>
                <w:sz w:val="22"/>
                <w:szCs w:val="22"/>
              </w:rPr>
            </w:pPr>
            <w:r w:rsidRPr="009279F9">
              <w:rPr>
                <w:color w:val="auto"/>
                <w:sz w:val="22"/>
                <w:szCs w:val="22"/>
              </w:rPr>
              <w:tab/>
              <w:t>(2)  The making of any change of use of any land or buildings, from a purpose within any use class specified in column 1 of the Table hereto to any other purpose within any use class or classes set out opposite thereto in column 2 of the said Table shall not be deemed to be "development" as defined in section 2 of the Act:</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5A4B7D">
            <w:pPr>
              <w:spacing w:after="0" w:line="240" w:lineRule="auto"/>
              <w:jc w:val="both"/>
              <w:rPr>
                <w:color w:val="auto"/>
                <w:sz w:val="22"/>
                <w:szCs w:val="22"/>
              </w:rPr>
            </w:pPr>
            <w:r w:rsidRPr="009279F9">
              <w:rPr>
                <w:color w:val="auto"/>
                <w:sz w:val="22"/>
                <w:szCs w:val="22"/>
              </w:rPr>
              <w:tab/>
              <w:t>Provided that</w:t>
            </w:r>
            <w:r w:rsidR="00353365">
              <w:rPr>
                <w:color w:val="auto"/>
                <w:sz w:val="22"/>
                <w:szCs w:val="22"/>
              </w:rPr>
              <w:t>:</w:t>
            </w:r>
            <w:r w:rsidRPr="009279F9">
              <w:rPr>
                <w:color w:val="auto"/>
                <w:sz w:val="22"/>
                <w:szCs w:val="22"/>
              </w:rPr>
              <w:t>–</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1"/>
              </w:numPr>
              <w:spacing w:after="0" w:line="240" w:lineRule="auto"/>
              <w:jc w:val="both"/>
              <w:rPr>
                <w:color w:val="auto"/>
                <w:sz w:val="22"/>
                <w:szCs w:val="22"/>
              </w:rPr>
            </w:pPr>
            <w:r w:rsidRPr="009279F9">
              <w:rPr>
                <w:color w:val="auto"/>
                <w:sz w:val="22"/>
                <w:szCs w:val="22"/>
              </w:rPr>
              <w:t>in making any such aforesaid change of use, a building or premises shall not be sub-divided into two or more separate premises or the sub-divisions devoted to two or more separate uses;</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Default="006B2A39" w:rsidP="006B2A39">
            <w:pPr>
              <w:numPr>
                <w:ilvl w:val="0"/>
                <w:numId w:val="1"/>
              </w:numPr>
              <w:spacing w:after="0" w:line="240" w:lineRule="auto"/>
              <w:jc w:val="both"/>
              <w:rPr>
                <w:color w:val="auto"/>
                <w:sz w:val="22"/>
                <w:szCs w:val="22"/>
              </w:rPr>
            </w:pPr>
            <w:proofErr w:type="gramStart"/>
            <w:r w:rsidRPr="009279F9">
              <w:rPr>
                <w:color w:val="auto"/>
                <w:sz w:val="22"/>
                <w:szCs w:val="22"/>
              </w:rPr>
              <w:t>no</w:t>
            </w:r>
            <w:proofErr w:type="gramEnd"/>
            <w:r w:rsidRPr="009279F9">
              <w:rPr>
                <w:color w:val="auto"/>
                <w:sz w:val="22"/>
                <w:szCs w:val="22"/>
              </w:rPr>
              <w:t xml:space="preserve"> external structural alterations affecting the outward appearance of the building are made.</w:t>
            </w:r>
          </w:p>
          <w:p w:rsidR="009279F9" w:rsidRPr="009279F9" w:rsidRDefault="009279F9" w:rsidP="009279F9">
            <w:pPr>
              <w:spacing w:after="0" w:line="240" w:lineRule="auto"/>
              <w:ind w:left="1080"/>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Default="006B2A39" w:rsidP="005A4B7D">
            <w:pPr>
              <w:spacing w:after="0" w:line="240" w:lineRule="auto"/>
              <w:jc w:val="both"/>
              <w:rPr>
                <w:color w:val="auto"/>
                <w:sz w:val="22"/>
                <w:szCs w:val="22"/>
              </w:rPr>
            </w:pPr>
            <w:r w:rsidRPr="009279F9">
              <w:rPr>
                <w:color w:val="auto"/>
                <w:sz w:val="22"/>
                <w:szCs w:val="22"/>
              </w:rPr>
              <w:tab/>
              <w:t>(3)  The provisions of paragraph (1) of this regulation shall not apply to the making of any change of use of any land or building from any use which is not in conformity with any scheme or scheme in course of preparation or, in the case of paragraph (b) thereof, to any use which is not in conformity with any scheme or scheme in course of preparation.</w:t>
            </w:r>
          </w:p>
          <w:p w:rsidR="009279F9" w:rsidRPr="009279F9" w:rsidRDefault="009279F9" w:rsidP="005A4B7D">
            <w:pPr>
              <w:spacing w:after="0" w:line="240" w:lineRule="auto"/>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5A4B7D">
            <w:pPr>
              <w:spacing w:after="0" w:line="240" w:lineRule="auto"/>
              <w:jc w:val="both"/>
              <w:rPr>
                <w:color w:val="auto"/>
                <w:sz w:val="22"/>
                <w:szCs w:val="22"/>
              </w:rPr>
            </w:pPr>
            <w:r w:rsidRPr="009279F9">
              <w:rPr>
                <w:color w:val="auto"/>
                <w:sz w:val="22"/>
                <w:szCs w:val="22"/>
              </w:rPr>
              <w:tab/>
              <w:t>(4)  Nothing in these Regulations shall be interpreted as exempting any person who proposes to make a change of use of land or buildings from obtaining any consent or permit required under any Act, Rules or Regulations other than the Act and any regulations made thereunder.</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5A4B7D">
            <w:pPr>
              <w:spacing w:after="0" w:line="240" w:lineRule="auto"/>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color w:val="auto"/>
                <w:sz w:val="18"/>
                <w:szCs w:val="18"/>
              </w:rPr>
            </w:pPr>
            <w:r w:rsidRPr="00E46734">
              <w:rPr>
                <w:color w:val="auto"/>
                <w:sz w:val="18"/>
                <w:szCs w:val="18"/>
              </w:rPr>
              <w:t>Criteria for change of use</w:t>
            </w:r>
          </w:p>
        </w:tc>
        <w:tc>
          <w:tcPr>
            <w:tcW w:w="8340" w:type="dxa"/>
          </w:tcPr>
          <w:p w:rsidR="006B2A39" w:rsidRPr="009279F9" w:rsidRDefault="006B2A39" w:rsidP="00003302">
            <w:pPr>
              <w:spacing w:after="0" w:line="240" w:lineRule="auto"/>
              <w:jc w:val="both"/>
              <w:rPr>
                <w:color w:val="auto"/>
                <w:sz w:val="22"/>
                <w:szCs w:val="22"/>
              </w:rPr>
            </w:pPr>
            <w:r w:rsidRPr="009279F9">
              <w:rPr>
                <w:color w:val="auto"/>
                <w:sz w:val="22"/>
                <w:szCs w:val="22"/>
              </w:rPr>
              <w:tab/>
            </w:r>
            <w:r w:rsidR="00003302" w:rsidRPr="009279F9">
              <w:rPr>
                <w:color w:val="auto"/>
                <w:sz w:val="22"/>
                <w:szCs w:val="22"/>
              </w:rPr>
              <w:t>6</w:t>
            </w:r>
            <w:r w:rsidRPr="009279F9">
              <w:rPr>
                <w:color w:val="auto"/>
                <w:sz w:val="22"/>
                <w:szCs w:val="22"/>
              </w:rPr>
              <w:t>.-(1)  Change of land uses shall aim the following:</w:t>
            </w:r>
            <w:r w:rsidR="00097FDE">
              <w:rPr>
                <w:color w:val="auto"/>
                <w:sz w:val="22"/>
                <w:szCs w:val="22"/>
              </w:rPr>
              <w:t>-</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2"/>
              </w:numPr>
              <w:spacing w:after="0" w:line="240" w:lineRule="auto"/>
              <w:jc w:val="both"/>
              <w:rPr>
                <w:color w:val="auto"/>
                <w:sz w:val="22"/>
                <w:szCs w:val="22"/>
              </w:rPr>
            </w:pPr>
            <w:r w:rsidRPr="009279F9">
              <w:rPr>
                <w:color w:val="auto"/>
                <w:sz w:val="22"/>
                <w:szCs w:val="22"/>
              </w:rPr>
              <w:t>to maximize use of land and the existing infrastructure;</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2"/>
              </w:numPr>
              <w:spacing w:after="0" w:line="240" w:lineRule="auto"/>
              <w:jc w:val="both"/>
              <w:rPr>
                <w:color w:val="auto"/>
                <w:sz w:val="22"/>
                <w:szCs w:val="22"/>
              </w:rPr>
            </w:pPr>
            <w:r w:rsidRPr="009279F9">
              <w:rPr>
                <w:color w:val="auto"/>
                <w:sz w:val="22"/>
                <w:szCs w:val="22"/>
              </w:rPr>
              <w:t>to control urban sprawl;</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2"/>
              </w:numPr>
              <w:spacing w:after="0" w:line="240" w:lineRule="auto"/>
              <w:jc w:val="both"/>
              <w:rPr>
                <w:color w:val="auto"/>
                <w:sz w:val="22"/>
                <w:szCs w:val="22"/>
              </w:rPr>
            </w:pPr>
            <w:r w:rsidRPr="009279F9">
              <w:rPr>
                <w:color w:val="auto"/>
                <w:sz w:val="22"/>
                <w:szCs w:val="22"/>
              </w:rPr>
              <w:t>to allow for new investment;</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2"/>
              </w:numPr>
              <w:spacing w:after="0" w:line="240" w:lineRule="auto"/>
              <w:jc w:val="both"/>
              <w:rPr>
                <w:color w:val="auto"/>
                <w:sz w:val="22"/>
                <w:szCs w:val="22"/>
              </w:rPr>
            </w:pPr>
            <w:r w:rsidRPr="009279F9">
              <w:rPr>
                <w:color w:val="auto"/>
                <w:sz w:val="22"/>
                <w:szCs w:val="22"/>
              </w:rPr>
              <w:t>to create employment and income opportunities;</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2"/>
              </w:numPr>
              <w:spacing w:after="0" w:line="240" w:lineRule="auto"/>
              <w:jc w:val="both"/>
              <w:rPr>
                <w:color w:val="auto"/>
                <w:sz w:val="22"/>
                <w:szCs w:val="22"/>
              </w:rPr>
            </w:pPr>
            <w:r w:rsidRPr="009279F9">
              <w:rPr>
                <w:color w:val="auto"/>
                <w:sz w:val="22"/>
                <w:szCs w:val="22"/>
              </w:rPr>
              <w:t>to increase the number of good shelter; and</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Default="006B2A39" w:rsidP="006B2A39">
            <w:pPr>
              <w:numPr>
                <w:ilvl w:val="0"/>
                <w:numId w:val="2"/>
              </w:numPr>
              <w:spacing w:after="0" w:line="240" w:lineRule="auto"/>
              <w:jc w:val="both"/>
              <w:rPr>
                <w:color w:val="auto"/>
                <w:sz w:val="22"/>
                <w:szCs w:val="22"/>
              </w:rPr>
            </w:pPr>
            <w:proofErr w:type="gramStart"/>
            <w:r w:rsidRPr="009279F9">
              <w:rPr>
                <w:color w:val="auto"/>
                <w:sz w:val="22"/>
                <w:szCs w:val="22"/>
              </w:rPr>
              <w:t>to</w:t>
            </w:r>
            <w:proofErr w:type="gramEnd"/>
            <w:r w:rsidRPr="009279F9">
              <w:rPr>
                <w:color w:val="auto"/>
                <w:sz w:val="22"/>
                <w:szCs w:val="22"/>
              </w:rPr>
              <w:t xml:space="preserve"> improve the environment.</w:t>
            </w:r>
          </w:p>
          <w:p w:rsidR="009279F9" w:rsidRDefault="009279F9" w:rsidP="009279F9">
            <w:pPr>
              <w:spacing w:after="0" w:line="240" w:lineRule="auto"/>
              <w:ind w:left="1080"/>
              <w:jc w:val="both"/>
              <w:rPr>
                <w:color w:val="auto"/>
                <w:sz w:val="22"/>
                <w:szCs w:val="22"/>
              </w:rPr>
            </w:pPr>
          </w:p>
          <w:p w:rsidR="009279F9" w:rsidRPr="009279F9" w:rsidRDefault="009279F9" w:rsidP="009279F9">
            <w:pPr>
              <w:spacing w:after="0" w:line="240" w:lineRule="auto"/>
              <w:ind w:left="1080"/>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9279F9" w:rsidRPr="009279F9" w:rsidRDefault="006B2A39" w:rsidP="005A4B7D">
            <w:pPr>
              <w:spacing w:after="0" w:line="240" w:lineRule="auto"/>
              <w:jc w:val="both"/>
              <w:rPr>
                <w:color w:val="auto"/>
                <w:sz w:val="22"/>
                <w:szCs w:val="22"/>
              </w:rPr>
            </w:pPr>
            <w:r w:rsidRPr="009279F9">
              <w:rPr>
                <w:color w:val="auto"/>
                <w:sz w:val="22"/>
                <w:szCs w:val="22"/>
              </w:rPr>
              <w:tab/>
              <w:t>(2)  Any change of land use/plot or farm sub-division which will meet the criteria listed above should be submitted to the Director for approval via each respective Regional Administrative Secretary attached with copies of the following documents</w:t>
            </w:r>
            <w:r w:rsidR="009279F9" w:rsidRPr="009279F9">
              <w:rPr>
                <w:color w:val="auto"/>
                <w:sz w:val="22"/>
                <w:szCs w:val="22"/>
              </w:rPr>
              <w:t>:</w:t>
            </w:r>
            <w:r w:rsidRPr="009279F9">
              <w:rPr>
                <w:color w:val="auto"/>
                <w:sz w:val="22"/>
                <w:szCs w:val="22"/>
              </w:rPr>
              <w:t>-</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approved minutes of a positive resolution of the respective Council Management Team (CMT);</w:t>
            </w:r>
          </w:p>
        </w:tc>
      </w:tr>
      <w:tr w:rsidR="006B2A39" w:rsidRPr="00E46734" w:rsidTr="006B2A39">
        <w:tc>
          <w:tcPr>
            <w:tcW w:w="1236" w:type="dxa"/>
          </w:tcPr>
          <w:p w:rsidR="006B2A39" w:rsidRPr="009279F9" w:rsidRDefault="006B2A39" w:rsidP="005A4B7D">
            <w:pPr>
              <w:spacing w:after="0" w:line="240" w:lineRule="auto"/>
              <w:rPr>
                <w:color w:val="auto"/>
                <w:sz w:val="22"/>
                <w:szCs w:val="22"/>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applicant’s letter</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Planning Authority’s letter to submit the application to the Regional Administrative Secretary;</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Regional Secretary’s letter together with his detailed comments on the application;</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Placard which was attached in the plot/farm for 30 consecutive days to allow comments from residents on the application;</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Comments from residents (if any);</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Detailed technical report from council’s Registered Town Planner explaining on the status of the plot/farm and volubility of the change of use to residents/nation;</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Site organisation showing plot coverage, plot ratio, building height and set-backs;</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An extract of approved T. P. Drawing showing the particular plot/farm certified by a Registered Town Planner;</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Final annual land rent receipt;</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3"/>
              </w:numPr>
              <w:spacing w:after="0" w:line="240" w:lineRule="auto"/>
              <w:jc w:val="both"/>
              <w:rPr>
                <w:color w:val="auto"/>
                <w:sz w:val="22"/>
                <w:szCs w:val="22"/>
              </w:rPr>
            </w:pPr>
            <w:r w:rsidRPr="009279F9">
              <w:rPr>
                <w:color w:val="auto"/>
                <w:sz w:val="22"/>
                <w:szCs w:val="22"/>
              </w:rPr>
              <w:t>Valid Right of Occupancy/letter of offer;</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Default="006B2A39" w:rsidP="006B2A39">
            <w:pPr>
              <w:numPr>
                <w:ilvl w:val="0"/>
                <w:numId w:val="3"/>
              </w:numPr>
              <w:spacing w:after="0" w:line="240" w:lineRule="auto"/>
              <w:jc w:val="both"/>
              <w:rPr>
                <w:color w:val="auto"/>
                <w:sz w:val="22"/>
                <w:szCs w:val="22"/>
              </w:rPr>
            </w:pPr>
            <w:r w:rsidRPr="009279F9">
              <w:rPr>
                <w:color w:val="auto"/>
                <w:sz w:val="22"/>
                <w:szCs w:val="22"/>
              </w:rPr>
              <w:t>Architectural drawings certified by Registered Architect.</w:t>
            </w:r>
          </w:p>
          <w:p w:rsidR="009279F9" w:rsidRPr="009279F9" w:rsidRDefault="009279F9" w:rsidP="009279F9">
            <w:pPr>
              <w:spacing w:after="0" w:line="240" w:lineRule="auto"/>
              <w:ind w:left="1080"/>
              <w:jc w:val="both"/>
              <w:rPr>
                <w:color w:val="auto"/>
                <w:sz w:val="22"/>
                <w:szCs w:val="22"/>
              </w:rPr>
            </w:pP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5A4B7D">
            <w:pPr>
              <w:spacing w:after="0" w:line="240" w:lineRule="auto"/>
              <w:jc w:val="both"/>
              <w:rPr>
                <w:color w:val="auto"/>
                <w:sz w:val="22"/>
                <w:szCs w:val="22"/>
              </w:rPr>
            </w:pPr>
            <w:r w:rsidRPr="009279F9">
              <w:rPr>
                <w:color w:val="auto"/>
                <w:sz w:val="22"/>
                <w:szCs w:val="22"/>
              </w:rPr>
              <w:tab/>
              <w:t>(3)  The following existing land uses are strictly prohibited to be changed to other uses:</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4"/>
              </w:numPr>
              <w:spacing w:after="0" w:line="240" w:lineRule="auto"/>
              <w:jc w:val="both"/>
              <w:rPr>
                <w:color w:val="auto"/>
                <w:sz w:val="22"/>
                <w:szCs w:val="22"/>
              </w:rPr>
            </w:pPr>
            <w:r w:rsidRPr="009279F9">
              <w:rPr>
                <w:color w:val="auto"/>
                <w:sz w:val="22"/>
                <w:szCs w:val="22"/>
              </w:rPr>
              <w:t>public open spaces;</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4"/>
              </w:numPr>
              <w:spacing w:after="0" w:line="240" w:lineRule="auto"/>
              <w:jc w:val="both"/>
              <w:rPr>
                <w:color w:val="auto"/>
                <w:sz w:val="22"/>
                <w:szCs w:val="22"/>
              </w:rPr>
            </w:pPr>
            <w:r w:rsidRPr="009279F9">
              <w:rPr>
                <w:color w:val="auto"/>
                <w:sz w:val="22"/>
                <w:szCs w:val="22"/>
              </w:rPr>
              <w:t>car parking;</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4"/>
              </w:numPr>
              <w:spacing w:after="0" w:line="240" w:lineRule="auto"/>
              <w:jc w:val="both"/>
              <w:rPr>
                <w:color w:val="auto"/>
                <w:sz w:val="22"/>
                <w:szCs w:val="22"/>
              </w:rPr>
            </w:pPr>
            <w:r w:rsidRPr="009279F9">
              <w:rPr>
                <w:color w:val="auto"/>
                <w:sz w:val="22"/>
                <w:szCs w:val="22"/>
              </w:rPr>
              <w:t>worshipping plots;</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4"/>
              </w:numPr>
              <w:spacing w:after="0" w:line="240" w:lineRule="auto"/>
              <w:jc w:val="both"/>
              <w:rPr>
                <w:color w:val="auto"/>
                <w:sz w:val="22"/>
                <w:szCs w:val="22"/>
              </w:rPr>
            </w:pPr>
            <w:r w:rsidRPr="009279F9">
              <w:rPr>
                <w:color w:val="auto"/>
                <w:sz w:val="22"/>
                <w:szCs w:val="22"/>
              </w:rPr>
              <w:t>industrial plots;</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4"/>
              </w:numPr>
              <w:spacing w:after="0" w:line="240" w:lineRule="auto"/>
              <w:jc w:val="both"/>
              <w:rPr>
                <w:color w:val="auto"/>
                <w:sz w:val="22"/>
                <w:szCs w:val="22"/>
              </w:rPr>
            </w:pPr>
            <w:r w:rsidRPr="009279F9">
              <w:rPr>
                <w:color w:val="auto"/>
                <w:sz w:val="22"/>
                <w:szCs w:val="22"/>
              </w:rPr>
              <w:t>cemeteries; or</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6B2A39">
            <w:pPr>
              <w:numPr>
                <w:ilvl w:val="0"/>
                <w:numId w:val="4"/>
              </w:numPr>
              <w:spacing w:after="0" w:line="240" w:lineRule="auto"/>
              <w:jc w:val="both"/>
              <w:rPr>
                <w:color w:val="auto"/>
                <w:sz w:val="22"/>
                <w:szCs w:val="22"/>
              </w:rPr>
            </w:pPr>
            <w:proofErr w:type="gramStart"/>
            <w:r w:rsidRPr="009279F9">
              <w:rPr>
                <w:color w:val="auto"/>
                <w:sz w:val="22"/>
                <w:szCs w:val="22"/>
              </w:rPr>
              <w:t>special</w:t>
            </w:r>
            <w:proofErr w:type="gramEnd"/>
            <w:r w:rsidRPr="009279F9">
              <w:rPr>
                <w:color w:val="auto"/>
                <w:sz w:val="22"/>
                <w:szCs w:val="22"/>
              </w:rPr>
              <w:t xml:space="preserve"> areas designated for living National Figures.</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9279F9" w:rsidRDefault="006B2A39" w:rsidP="005A4B7D">
            <w:pPr>
              <w:spacing w:after="0" w:line="240" w:lineRule="auto"/>
              <w:jc w:val="both"/>
              <w:rPr>
                <w:color w:val="auto"/>
                <w:sz w:val="22"/>
                <w:szCs w:val="22"/>
              </w:rPr>
            </w:pPr>
          </w:p>
        </w:tc>
      </w:tr>
      <w:tr w:rsidR="006B2A39" w:rsidRPr="00E46734" w:rsidTr="006B2A39">
        <w:tc>
          <w:tcPr>
            <w:tcW w:w="1236" w:type="dxa"/>
          </w:tcPr>
          <w:p w:rsidR="006B2A39" w:rsidRDefault="006B2A39" w:rsidP="005A4B7D">
            <w:pPr>
              <w:spacing w:after="0" w:line="240" w:lineRule="auto"/>
              <w:rPr>
                <w:color w:val="auto"/>
                <w:sz w:val="18"/>
                <w:szCs w:val="18"/>
              </w:rPr>
            </w:pPr>
            <w:r w:rsidRPr="00E46734">
              <w:rPr>
                <w:color w:val="auto"/>
                <w:sz w:val="18"/>
                <w:szCs w:val="18"/>
              </w:rPr>
              <w:t>Revocation</w:t>
            </w:r>
          </w:p>
          <w:p w:rsidR="000005EF" w:rsidRPr="00E46734" w:rsidRDefault="000005EF" w:rsidP="005A4B7D">
            <w:pPr>
              <w:spacing w:after="0" w:line="240" w:lineRule="auto"/>
              <w:rPr>
                <w:color w:val="auto"/>
                <w:sz w:val="18"/>
                <w:szCs w:val="18"/>
              </w:rPr>
            </w:pPr>
            <w:r>
              <w:rPr>
                <w:color w:val="auto"/>
                <w:sz w:val="18"/>
                <w:szCs w:val="18"/>
              </w:rPr>
              <w:t xml:space="preserve">G.N </w:t>
            </w:r>
            <w:proofErr w:type="spellStart"/>
            <w:r>
              <w:rPr>
                <w:color w:val="auto"/>
                <w:sz w:val="18"/>
                <w:szCs w:val="18"/>
              </w:rPr>
              <w:t>Nos</w:t>
            </w:r>
            <w:proofErr w:type="spellEnd"/>
            <w:r>
              <w:rPr>
                <w:color w:val="auto"/>
                <w:sz w:val="18"/>
                <w:szCs w:val="18"/>
              </w:rPr>
              <w:t xml:space="preserve"> 504 of 1960 and  249 of 1993</w:t>
            </w:r>
          </w:p>
        </w:tc>
        <w:tc>
          <w:tcPr>
            <w:tcW w:w="8340" w:type="dxa"/>
          </w:tcPr>
          <w:p w:rsidR="006B2A39" w:rsidRPr="009279F9" w:rsidRDefault="006B2A39" w:rsidP="00D55099">
            <w:pPr>
              <w:spacing w:after="0" w:line="240" w:lineRule="auto"/>
              <w:jc w:val="both"/>
              <w:rPr>
                <w:color w:val="auto"/>
                <w:sz w:val="22"/>
                <w:szCs w:val="22"/>
              </w:rPr>
            </w:pPr>
            <w:r w:rsidRPr="009279F9">
              <w:rPr>
                <w:color w:val="auto"/>
                <w:sz w:val="22"/>
                <w:szCs w:val="22"/>
              </w:rPr>
              <w:tab/>
            </w:r>
            <w:r w:rsidR="00003302" w:rsidRPr="009279F9">
              <w:rPr>
                <w:color w:val="auto"/>
                <w:sz w:val="22"/>
                <w:szCs w:val="22"/>
              </w:rPr>
              <w:t xml:space="preserve">7.–(1) </w:t>
            </w:r>
            <w:r w:rsidRPr="009279F9">
              <w:rPr>
                <w:color w:val="auto"/>
                <w:sz w:val="22"/>
                <w:szCs w:val="22"/>
              </w:rPr>
              <w:t>“</w:t>
            </w:r>
            <w:proofErr w:type="spellStart"/>
            <w:r w:rsidRPr="009279F9">
              <w:rPr>
                <w:color w:val="auto"/>
                <w:sz w:val="22"/>
                <w:szCs w:val="22"/>
              </w:rPr>
              <w:t>Waraka</w:t>
            </w:r>
            <w:proofErr w:type="spellEnd"/>
            <w:r w:rsidRPr="009279F9">
              <w:rPr>
                <w:color w:val="auto"/>
                <w:sz w:val="22"/>
                <w:szCs w:val="22"/>
              </w:rPr>
              <w:t xml:space="preserve"> </w:t>
            </w:r>
            <w:proofErr w:type="spellStart"/>
            <w:r w:rsidRPr="009279F9">
              <w:rPr>
                <w:color w:val="auto"/>
                <w:sz w:val="22"/>
                <w:szCs w:val="22"/>
              </w:rPr>
              <w:t>wa</w:t>
            </w:r>
            <w:proofErr w:type="spellEnd"/>
            <w:r w:rsidRPr="009279F9">
              <w:rPr>
                <w:color w:val="auto"/>
                <w:sz w:val="22"/>
                <w:szCs w:val="22"/>
              </w:rPr>
              <w:t xml:space="preserve"> </w:t>
            </w:r>
            <w:proofErr w:type="spellStart"/>
            <w:r w:rsidRPr="009279F9">
              <w:rPr>
                <w:color w:val="auto"/>
                <w:sz w:val="22"/>
                <w:szCs w:val="22"/>
              </w:rPr>
              <w:t>Kitaalam</w:t>
            </w:r>
            <w:proofErr w:type="spellEnd"/>
            <w:r w:rsidRPr="009279F9">
              <w:rPr>
                <w:color w:val="auto"/>
                <w:sz w:val="22"/>
                <w:szCs w:val="22"/>
              </w:rPr>
              <w:t xml:space="preserve"> Na.1 </w:t>
            </w:r>
            <w:proofErr w:type="spellStart"/>
            <w:r w:rsidRPr="009279F9">
              <w:rPr>
                <w:color w:val="auto"/>
                <w:sz w:val="22"/>
                <w:szCs w:val="22"/>
              </w:rPr>
              <w:t>wa</w:t>
            </w:r>
            <w:proofErr w:type="spellEnd"/>
            <w:r w:rsidRPr="009279F9">
              <w:rPr>
                <w:color w:val="auto"/>
                <w:sz w:val="22"/>
                <w:szCs w:val="22"/>
              </w:rPr>
              <w:t xml:space="preserve"> </w:t>
            </w:r>
            <w:proofErr w:type="spellStart"/>
            <w:r w:rsidRPr="009279F9">
              <w:rPr>
                <w:color w:val="auto"/>
                <w:sz w:val="22"/>
                <w:szCs w:val="22"/>
              </w:rPr>
              <w:t>mwaka</w:t>
            </w:r>
            <w:proofErr w:type="spellEnd"/>
            <w:r w:rsidRPr="009279F9">
              <w:rPr>
                <w:color w:val="auto"/>
                <w:sz w:val="22"/>
                <w:szCs w:val="22"/>
              </w:rPr>
              <w:t xml:space="preserve"> 2006:   </w:t>
            </w:r>
            <w:proofErr w:type="spellStart"/>
            <w:r w:rsidRPr="009279F9">
              <w:rPr>
                <w:color w:val="auto"/>
                <w:sz w:val="22"/>
                <w:szCs w:val="22"/>
              </w:rPr>
              <w:t>Taratibu</w:t>
            </w:r>
            <w:proofErr w:type="spellEnd"/>
            <w:r w:rsidRPr="009279F9">
              <w:rPr>
                <w:color w:val="auto"/>
                <w:sz w:val="22"/>
                <w:szCs w:val="22"/>
              </w:rPr>
              <w:t xml:space="preserve"> </w:t>
            </w:r>
            <w:proofErr w:type="spellStart"/>
            <w:r w:rsidRPr="009279F9">
              <w:rPr>
                <w:color w:val="auto"/>
                <w:sz w:val="22"/>
                <w:szCs w:val="22"/>
              </w:rPr>
              <w:t>za</w:t>
            </w:r>
            <w:proofErr w:type="spellEnd"/>
            <w:r w:rsidRPr="009279F9">
              <w:rPr>
                <w:color w:val="auto"/>
                <w:sz w:val="22"/>
                <w:szCs w:val="22"/>
              </w:rPr>
              <w:t xml:space="preserve"> </w:t>
            </w:r>
            <w:proofErr w:type="spellStart"/>
            <w:r w:rsidRPr="009279F9">
              <w:rPr>
                <w:color w:val="auto"/>
                <w:sz w:val="22"/>
                <w:szCs w:val="22"/>
              </w:rPr>
              <w:t>Uwasilishaji</w:t>
            </w:r>
            <w:proofErr w:type="spellEnd"/>
            <w:r w:rsidRPr="009279F9">
              <w:rPr>
                <w:color w:val="auto"/>
                <w:sz w:val="22"/>
                <w:szCs w:val="22"/>
              </w:rPr>
              <w:t xml:space="preserve"> </w:t>
            </w:r>
            <w:proofErr w:type="spellStart"/>
            <w:r w:rsidRPr="009279F9">
              <w:rPr>
                <w:color w:val="auto"/>
                <w:sz w:val="22"/>
                <w:szCs w:val="22"/>
              </w:rPr>
              <w:t>wa</w:t>
            </w:r>
            <w:proofErr w:type="spellEnd"/>
            <w:r w:rsidRPr="009279F9">
              <w:rPr>
                <w:color w:val="auto"/>
                <w:sz w:val="22"/>
                <w:szCs w:val="22"/>
              </w:rPr>
              <w:t xml:space="preserve"> </w:t>
            </w:r>
            <w:proofErr w:type="spellStart"/>
            <w:r w:rsidRPr="009279F9">
              <w:rPr>
                <w:color w:val="auto"/>
                <w:sz w:val="22"/>
                <w:szCs w:val="22"/>
              </w:rPr>
              <w:t>maombi</w:t>
            </w:r>
            <w:proofErr w:type="spellEnd"/>
            <w:r w:rsidRPr="009279F9">
              <w:rPr>
                <w:color w:val="auto"/>
                <w:sz w:val="22"/>
                <w:szCs w:val="22"/>
              </w:rPr>
              <w:t xml:space="preserve"> </w:t>
            </w:r>
            <w:proofErr w:type="spellStart"/>
            <w:r w:rsidRPr="009279F9">
              <w:rPr>
                <w:color w:val="auto"/>
                <w:sz w:val="22"/>
                <w:szCs w:val="22"/>
              </w:rPr>
              <w:t>ya</w:t>
            </w:r>
            <w:proofErr w:type="spellEnd"/>
            <w:r w:rsidRPr="009279F9">
              <w:rPr>
                <w:color w:val="auto"/>
                <w:sz w:val="22"/>
                <w:szCs w:val="22"/>
              </w:rPr>
              <w:t xml:space="preserve"> </w:t>
            </w:r>
            <w:proofErr w:type="spellStart"/>
            <w:r w:rsidRPr="009279F9">
              <w:rPr>
                <w:color w:val="auto"/>
                <w:sz w:val="22"/>
                <w:szCs w:val="22"/>
              </w:rPr>
              <w:t>Matumizi</w:t>
            </w:r>
            <w:proofErr w:type="spellEnd"/>
            <w:r w:rsidRPr="009279F9">
              <w:rPr>
                <w:color w:val="auto"/>
                <w:sz w:val="22"/>
                <w:szCs w:val="22"/>
              </w:rPr>
              <w:t xml:space="preserve"> </w:t>
            </w:r>
            <w:proofErr w:type="spellStart"/>
            <w:r w:rsidRPr="009279F9">
              <w:rPr>
                <w:color w:val="auto"/>
                <w:sz w:val="22"/>
                <w:szCs w:val="22"/>
              </w:rPr>
              <w:t>ya</w:t>
            </w:r>
            <w:proofErr w:type="spellEnd"/>
            <w:r w:rsidRPr="009279F9">
              <w:rPr>
                <w:color w:val="auto"/>
                <w:sz w:val="22"/>
                <w:szCs w:val="22"/>
              </w:rPr>
              <w:t xml:space="preserve"> </w:t>
            </w:r>
            <w:proofErr w:type="spellStart"/>
            <w:r w:rsidRPr="009279F9">
              <w:rPr>
                <w:color w:val="auto"/>
                <w:sz w:val="22"/>
                <w:szCs w:val="22"/>
              </w:rPr>
              <w:t>Ardhi</w:t>
            </w:r>
            <w:proofErr w:type="spellEnd"/>
            <w:r w:rsidRPr="009279F9">
              <w:rPr>
                <w:color w:val="auto"/>
                <w:sz w:val="22"/>
                <w:szCs w:val="22"/>
              </w:rPr>
              <w:t xml:space="preserve"> na </w:t>
            </w:r>
            <w:proofErr w:type="spellStart"/>
            <w:r w:rsidRPr="009279F9">
              <w:rPr>
                <w:color w:val="auto"/>
                <w:sz w:val="22"/>
                <w:szCs w:val="22"/>
              </w:rPr>
              <w:t>Mgawanyo</w:t>
            </w:r>
            <w:proofErr w:type="spellEnd"/>
            <w:r w:rsidRPr="009279F9">
              <w:rPr>
                <w:color w:val="auto"/>
                <w:sz w:val="22"/>
                <w:szCs w:val="22"/>
              </w:rPr>
              <w:t xml:space="preserve"> </w:t>
            </w:r>
            <w:proofErr w:type="spellStart"/>
            <w:r w:rsidRPr="009279F9">
              <w:rPr>
                <w:color w:val="auto"/>
                <w:sz w:val="22"/>
                <w:szCs w:val="22"/>
              </w:rPr>
              <w:t>wa</w:t>
            </w:r>
            <w:proofErr w:type="spellEnd"/>
            <w:r w:rsidRPr="009279F9">
              <w:rPr>
                <w:color w:val="auto"/>
                <w:sz w:val="22"/>
                <w:szCs w:val="22"/>
              </w:rPr>
              <w:t xml:space="preserve"> </w:t>
            </w:r>
            <w:proofErr w:type="spellStart"/>
            <w:r w:rsidRPr="009279F9">
              <w:rPr>
                <w:color w:val="auto"/>
                <w:sz w:val="22"/>
                <w:szCs w:val="22"/>
              </w:rPr>
              <w:t>viwanja</w:t>
            </w:r>
            <w:proofErr w:type="spellEnd"/>
            <w:r w:rsidRPr="009279F9">
              <w:rPr>
                <w:color w:val="auto"/>
                <w:sz w:val="22"/>
                <w:szCs w:val="22"/>
              </w:rPr>
              <w:t xml:space="preserve"> na </w:t>
            </w:r>
            <w:proofErr w:type="spellStart"/>
            <w:r w:rsidRPr="009279F9">
              <w:rPr>
                <w:color w:val="auto"/>
                <w:sz w:val="22"/>
                <w:szCs w:val="22"/>
              </w:rPr>
              <w:t>Mashamba</w:t>
            </w:r>
            <w:proofErr w:type="spellEnd"/>
            <w:proofErr w:type="gramStart"/>
            <w:r w:rsidRPr="009279F9">
              <w:rPr>
                <w:color w:val="auto"/>
                <w:sz w:val="22"/>
                <w:szCs w:val="22"/>
              </w:rPr>
              <w:t xml:space="preserve">” </w:t>
            </w:r>
            <w:r w:rsidR="00003302" w:rsidRPr="009279F9">
              <w:rPr>
                <w:color w:val="auto"/>
                <w:sz w:val="22"/>
                <w:szCs w:val="22"/>
              </w:rPr>
              <w:t xml:space="preserve"> and</w:t>
            </w:r>
            <w:proofErr w:type="gramEnd"/>
            <w:r w:rsidR="00003302" w:rsidRPr="009279F9">
              <w:rPr>
                <w:color w:val="auto"/>
                <w:sz w:val="22"/>
                <w:szCs w:val="22"/>
              </w:rPr>
              <w:t xml:space="preserve"> the Town and Country Planning (Use Classes) Regulations of 1960 as amended in 1993 are</w:t>
            </w:r>
            <w:r w:rsidRPr="009279F9">
              <w:rPr>
                <w:color w:val="auto"/>
                <w:sz w:val="22"/>
                <w:szCs w:val="22"/>
              </w:rPr>
              <w:t xml:space="preserve">  hereby revoked.</w:t>
            </w:r>
          </w:p>
        </w:tc>
      </w:tr>
      <w:tr w:rsidR="006B2A39" w:rsidRPr="00E46734" w:rsidTr="006B2A39">
        <w:tc>
          <w:tcPr>
            <w:tcW w:w="1236" w:type="dxa"/>
          </w:tcPr>
          <w:p w:rsidR="006B2A39" w:rsidRPr="00E46734" w:rsidRDefault="006B2A39" w:rsidP="005A4B7D">
            <w:pPr>
              <w:spacing w:after="0" w:line="240" w:lineRule="auto"/>
              <w:rPr>
                <w:color w:val="auto"/>
                <w:sz w:val="18"/>
                <w:szCs w:val="18"/>
              </w:rPr>
            </w:pPr>
          </w:p>
        </w:tc>
        <w:tc>
          <w:tcPr>
            <w:tcW w:w="8340" w:type="dxa"/>
          </w:tcPr>
          <w:p w:rsidR="006B2A39" w:rsidRPr="00E46734" w:rsidRDefault="006B2A39" w:rsidP="005A4B7D">
            <w:pPr>
              <w:spacing w:after="0" w:line="240" w:lineRule="auto"/>
              <w:jc w:val="both"/>
              <w:rPr>
                <w:color w:val="auto"/>
              </w:rPr>
            </w:pPr>
          </w:p>
        </w:tc>
      </w:tr>
    </w:tbl>
    <w:p w:rsidR="00457D93" w:rsidRDefault="009279F9" w:rsidP="00457D93">
      <w:pPr>
        <w:spacing w:after="0" w:line="240" w:lineRule="auto"/>
        <w:jc w:val="center"/>
        <w:rPr>
          <w:color w:val="auto"/>
          <w:lang w:val="it-IT"/>
        </w:rPr>
      </w:pPr>
      <w:r>
        <w:rPr>
          <w:color w:val="auto"/>
          <w:lang w:val="it-IT"/>
        </w:rPr>
        <w:lastRenderedPageBreak/>
        <w:t>__</w:t>
      </w:r>
      <w:r w:rsidR="00457D93" w:rsidRPr="009279F9">
        <w:rPr>
          <w:color w:val="auto"/>
          <w:lang w:val="it-IT"/>
        </w:rPr>
        <w:t>___</w:t>
      </w:r>
    </w:p>
    <w:p w:rsidR="009279F9" w:rsidRPr="009279F9" w:rsidRDefault="009279F9" w:rsidP="00457D93">
      <w:pPr>
        <w:spacing w:after="0" w:line="240" w:lineRule="auto"/>
        <w:jc w:val="center"/>
        <w:rPr>
          <w:color w:val="auto"/>
          <w:sz w:val="10"/>
          <w:szCs w:val="10"/>
          <w:lang w:val="it-IT"/>
        </w:rPr>
      </w:pPr>
    </w:p>
    <w:p w:rsidR="00457D93" w:rsidRPr="009279F9" w:rsidRDefault="00457D93" w:rsidP="00457D93">
      <w:pPr>
        <w:spacing w:after="0" w:line="240" w:lineRule="auto"/>
        <w:jc w:val="center"/>
        <w:rPr>
          <w:color w:val="auto"/>
          <w:sz w:val="18"/>
          <w:szCs w:val="18"/>
        </w:rPr>
      </w:pPr>
      <w:r w:rsidRPr="009279F9">
        <w:rPr>
          <w:color w:val="auto"/>
          <w:sz w:val="18"/>
          <w:szCs w:val="18"/>
          <w:lang w:val="it-IT"/>
        </w:rPr>
        <w:t>F</w:t>
      </w:r>
      <w:r w:rsidRPr="009279F9">
        <w:rPr>
          <w:color w:val="auto"/>
          <w:sz w:val="18"/>
          <w:szCs w:val="18"/>
        </w:rPr>
        <w:t>IRST SCHEDULE</w:t>
      </w:r>
    </w:p>
    <w:p w:rsidR="00457D93" w:rsidRPr="009279F9" w:rsidRDefault="00457D93" w:rsidP="00457D93">
      <w:pPr>
        <w:spacing w:after="0" w:line="240" w:lineRule="auto"/>
        <w:jc w:val="center"/>
        <w:rPr>
          <w:color w:val="auto"/>
          <w:sz w:val="18"/>
          <w:szCs w:val="18"/>
          <w:lang w:val="it-IT"/>
        </w:rPr>
      </w:pPr>
      <w:r w:rsidRPr="009279F9">
        <w:rPr>
          <w:color w:val="auto"/>
          <w:sz w:val="18"/>
          <w:szCs w:val="18"/>
        </w:rPr>
        <w:t>_______</w:t>
      </w:r>
      <w:r w:rsidRPr="009279F9">
        <w:rPr>
          <w:color w:val="auto"/>
          <w:sz w:val="18"/>
          <w:szCs w:val="18"/>
        </w:rPr>
        <w:br/>
      </w:r>
    </w:p>
    <w:p w:rsidR="00457D93" w:rsidRPr="009279F9" w:rsidRDefault="00457D93" w:rsidP="00457D93">
      <w:pPr>
        <w:spacing w:after="0" w:line="240" w:lineRule="auto"/>
        <w:jc w:val="center"/>
        <w:rPr>
          <w:color w:val="auto"/>
          <w:sz w:val="18"/>
          <w:szCs w:val="18"/>
        </w:rPr>
      </w:pPr>
      <w:r w:rsidRPr="009279F9">
        <w:rPr>
          <w:color w:val="auto"/>
          <w:sz w:val="18"/>
          <w:szCs w:val="18"/>
        </w:rPr>
        <w:t>USE GROUPS AND USE CLASSES</w:t>
      </w:r>
    </w:p>
    <w:p w:rsidR="00457D93" w:rsidRPr="009279F9" w:rsidRDefault="00457D93" w:rsidP="00457D93">
      <w:pPr>
        <w:spacing w:after="0" w:line="240" w:lineRule="auto"/>
        <w:jc w:val="center"/>
        <w:rPr>
          <w:i/>
          <w:color w:val="auto"/>
          <w:sz w:val="18"/>
          <w:szCs w:val="18"/>
        </w:rPr>
      </w:pPr>
      <w:r w:rsidRPr="009279F9">
        <w:rPr>
          <w:i/>
          <w:color w:val="auto"/>
          <w:sz w:val="18"/>
          <w:szCs w:val="18"/>
        </w:rPr>
        <w:t xml:space="preserve"> (Made under regulation 3)</w:t>
      </w:r>
    </w:p>
    <w:p w:rsidR="00457D93" w:rsidRPr="009279F9" w:rsidRDefault="00457D93" w:rsidP="00457D93">
      <w:pPr>
        <w:spacing w:after="0" w:line="240" w:lineRule="auto"/>
        <w:jc w:val="center"/>
        <w:rPr>
          <w:i/>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 xml:space="preserve">Use Group </w:t>
      </w:r>
      <w:proofErr w:type="gramStart"/>
      <w:r w:rsidRPr="009279F9">
        <w:rPr>
          <w:color w:val="auto"/>
          <w:sz w:val="18"/>
          <w:szCs w:val="18"/>
        </w:rPr>
        <w:t>A</w:t>
      </w:r>
      <w:proofErr w:type="gramEnd"/>
      <w:r w:rsidRPr="009279F9">
        <w:rPr>
          <w:color w:val="auto"/>
          <w:sz w:val="18"/>
          <w:szCs w:val="18"/>
        </w:rPr>
        <w:t xml:space="preserve"> - Dwelling Houses</w:t>
      </w:r>
    </w:p>
    <w:p w:rsidR="00457D93" w:rsidRPr="009279F9" w:rsidRDefault="00457D93" w:rsidP="00457D93">
      <w:pPr>
        <w:spacing w:after="0" w:line="240" w:lineRule="auto"/>
        <w:jc w:val="center"/>
        <w:rPr>
          <w:i/>
          <w:color w:val="auto"/>
          <w:sz w:val="18"/>
          <w:szCs w:val="18"/>
        </w:rPr>
      </w:pP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spacing w:after="0" w:line="240" w:lineRule="auto"/>
        <w:jc w:val="both"/>
        <w:rPr>
          <w:sz w:val="18"/>
          <w:szCs w:val="18"/>
        </w:rPr>
      </w:pPr>
      <w:r w:rsidRPr="009279F9">
        <w:rPr>
          <w:sz w:val="18"/>
          <w:szCs w:val="18"/>
        </w:rPr>
        <w:t>Individual dwelling houses designed for use as dwellings by single families, together with such outbuildings as are normally used therewith, but not including dwelling houses designed for occupation by more than one family, and not including dwelling accommodation built over or attached to commercial, office or industrial buildings of Groups E to M inclusive.</w:t>
      </w:r>
    </w:p>
    <w:p w:rsidR="00457D93" w:rsidRPr="009279F9" w:rsidRDefault="00457D93" w:rsidP="00457D93">
      <w:pPr>
        <w:spacing w:after="0" w:line="240" w:lineRule="auto"/>
        <w:jc w:val="both"/>
        <w:rPr>
          <w:sz w:val="18"/>
          <w:szCs w:val="18"/>
        </w:rPr>
      </w:pPr>
      <w:r w:rsidRPr="009279F9">
        <w:rPr>
          <w:sz w:val="18"/>
          <w:szCs w:val="18"/>
        </w:rPr>
        <w:t>Terraced dwelling houses (in blocks of two or more) each dwelling designed for use by a single family, together with such outbuildings as are normally used therewith, but not including dwelling accommodation attached to commercial, industrial or office buildings of Groups E to M inclusive.</w:t>
      </w:r>
    </w:p>
    <w:p w:rsidR="00457D93" w:rsidRPr="009279F9" w:rsidRDefault="00457D93" w:rsidP="00457D93">
      <w:pPr>
        <w:spacing w:after="0" w:line="240" w:lineRule="auto"/>
        <w:jc w:val="both"/>
        <w:rPr>
          <w:sz w:val="18"/>
          <w:szCs w:val="18"/>
        </w:rPr>
      </w:pPr>
      <w:r w:rsidRPr="009279F9">
        <w:rPr>
          <w:sz w:val="18"/>
          <w:szCs w:val="18"/>
        </w:rPr>
        <w:t xml:space="preserve">Dwelling houses occupied principally as dwellings, but also used by the occupiers or tenants for professions and occupations and not used in any way as industrial buildings or for the public display or sale of goods or for the storage of bulky equipment or materials used in the occupier's profession or occupation. </w:t>
      </w:r>
    </w:p>
    <w:p w:rsidR="00457D93" w:rsidRPr="009279F9" w:rsidRDefault="00457D93" w:rsidP="00457D93">
      <w:pPr>
        <w:spacing w:after="0" w:line="240" w:lineRule="auto"/>
        <w:jc w:val="both"/>
        <w:rPr>
          <w:color w:val="auto"/>
          <w:sz w:val="18"/>
          <w:szCs w:val="18"/>
        </w:rPr>
      </w:pPr>
      <w:r w:rsidRPr="009279F9">
        <w:rPr>
          <w:color w:val="auto"/>
          <w:sz w:val="18"/>
          <w:szCs w:val="18"/>
        </w:rPr>
        <w:tab/>
      </w:r>
    </w:p>
    <w:p w:rsidR="00457D93" w:rsidRPr="00817AF7" w:rsidRDefault="00457D93" w:rsidP="00457D93">
      <w:pPr>
        <w:spacing w:after="0" w:line="240" w:lineRule="auto"/>
        <w:jc w:val="center"/>
        <w:rPr>
          <w:b/>
          <w:color w:val="auto"/>
          <w:sz w:val="18"/>
          <w:szCs w:val="18"/>
        </w:rPr>
      </w:pPr>
      <w:r w:rsidRPr="00817AF7">
        <w:rPr>
          <w:b/>
          <w:color w:val="auto"/>
          <w:sz w:val="18"/>
          <w:szCs w:val="18"/>
        </w:rPr>
        <w:t>Use Group B – Residential Buildings (other than dwelling houses)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5"/>
        </w:numPr>
        <w:spacing w:after="0" w:line="240" w:lineRule="auto"/>
        <w:jc w:val="both"/>
        <w:rPr>
          <w:sz w:val="18"/>
          <w:szCs w:val="18"/>
        </w:rPr>
      </w:pPr>
      <w:proofErr w:type="gramStart"/>
      <w:r w:rsidRPr="009279F9">
        <w:rPr>
          <w:sz w:val="18"/>
          <w:szCs w:val="18"/>
        </w:rPr>
        <w:t>boarding</w:t>
      </w:r>
      <w:proofErr w:type="gramEnd"/>
      <w:r w:rsidRPr="009279F9">
        <w:rPr>
          <w:sz w:val="18"/>
          <w:szCs w:val="18"/>
        </w:rPr>
        <w:t xml:space="preserve"> Houses.</w:t>
      </w:r>
    </w:p>
    <w:p w:rsidR="00457D93" w:rsidRPr="009279F9" w:rsidRDefault="00457D93" w:rsidP="00457D93">
      <w:pPr>
        <w:numPr>
          <w:ilvl w:val="0"/>
          <w:numId w:val="5"/>
        </w:numPr>
        <w:spacing w:after="0" w:line="240" w:lineRule="auto"/>
        <w:jc w:val="both"/>
        <w:rPr>
          <w:sz w:val="18"/>
          <w:szCs w:val="18"/>
        </w:rPr>
      </w:pPr>
      <w:proofErr w:type="gramStart"/>
      <w:r w:rsidRPr="009279F9">
        <w:rPr>
          <w:sz w:val="18"/>
          <w:szCs w:val="18"/>
        </w:rPr>
        <w:t>block</w:t>
      </w:r>
      <w:proofErr w:type="gramEnd"/>
      <w:r w:rsidRPr="009279F9">
        <w:rPr>
          <w:sz w:val="18"/>
          <w:szCs w:val="18"/>
        </w:rPr>
        <w:t xml:space="preserve"> of flats, apartment houses. </w:t>
      </w:r>
    </w:p>
    <w:p w:rsidR="00457D93" w:rsidRPr="009279F9" w:rsidRDefault="00457D93" w:rsidP="00457D93">
      <w:pPr>
        <w:numPr>
          <w:ilvl w:val="0"/>
          <w:numId w:val="5"/>
        </w:numPr>
        <w:spacing w:after="0" w:line="240" w:lineRule="auto"/>
        <w:jc w:val="both"/>
        <w:rPr>
          <w:sz w:val="18"/>
          <w:szCs w:val="18"/>
        </w:rPr>
      </w:pPr>
      <w:proofErr w:type="gramStart"/>
      <w:r w:rsidRPr="009279F9">
        <w:rPr>
          <w:sz w:val="18"/>
          <w:szCs w:val="18"/>
        </w:rPr>
        <w:t>housing</w:t>
      </w:r>
      <w:proofErr w:type="gramEnd"/>
      <w:r w:rsidRPr="009279F9">
        <w:rPr>
          <w:sz w:val="18"/>
          <w:szCs w:val="18"/>
        </w:rPr>
        <w:t xml:space="preserve"> estate meant for different housing density but principally of maisonettes and/or detached and/or terraced dwelling house.</w:t>
      </w:r>
    </w:p>
    <w:p w:rsidR="00457D93" w:rsidRPr="009279F9" w:rsidRDefault="00457D93" w:rsidP="00457D93">
      <w:pPr>
        <w:numPr>
          <w:ilvl w:val="0"/>
          <w:numId w:val="5"/>
        </w:numPr>
        <w:spacing w:after="0" w:line="240" w:lineRule="auto"/>
        <w:jc w:val="both"/>
        <w:rPr>
          <w:sz w:val="18"/>
          <w:szCs w:val="18"/>
        </w:rPr>
      </w:pPr>
      <w:proofErr w:type="gramStart"/>
      <w:r w:rsidRPr="009279F9">
        <w:rPr>
          <w:sz w:val="18"/>
          <w:szCs w:val="18"/>
        </w:rPr>
        <w:t>residential</w:t>
      </w:r>
      <w:proofErr w:type="gramEnd"/>
      <w:r w:rsidRPr="009279F9">
        <w:rPr>
          <w:sz w:val="18"/>
          <w:szCs w:val="18"/>
        </w:rPr>
        <w:t xml:space="preserve"> accommodation over or attached to shops and offices, so far as it applies to that portion designed for dwelling purposes only.</w:t>
      </w:r>
    </w:p>
    <w:p w:rsidR="00457D93" w:rsidRPr="009279F9" w:rsidRDefault="00457D93" w:rsidP="00457D93">
      <w:pPr>
        <w:numPr>
          <w:ilvl w:val="0"/>
          <w:numId w:val="5"/>
        </w:numPr>
        <w:spacing w:after="0" w:line="240" w:lineRule="auto"/>
        <w:jc w:val="both"/>
        <w:rPr>
          <w:sz w:val="18"/>
          <w:szCs w:val="18"/>
        </w:rPr>
      </w:pPr>
      <w:proofErr w:type="gramStart"/>
      <w:r w:rsidRPr="009279F9">
        <w:rPr>
          <w:sz w:val="18"/>
          <w:szCs w:val="18"/>
        </w:rPr>
        <w:t>residential</w:t>
      </w:r>
      <w:proofErr w:type="gramEnd"/>
      <w:r w:rsidRPr="009279F9">
        <w:rPr>
          <w:sz w:val="18"/>
          <w:szCs w:val="18"/>
        </w:rPr>
        <w:t xml:space="preserve"> Clubs.</w:t>
      </w:r>
    </w:p>
    <w:p w:rsidR="00457D93" w:rsidRPr="009279F9" w:rsidRDefault="00457D93" w:rsidP="00457D93">
      <w:pPr>
        <w:numPr>
          <w:ilvl w:val="0"/>
          <w:numId w:val="5"/>
        </w:numPr>
        <w:spacing w:after="0" w:line="240" w:lineRule="auto"/>
        <w:jc w:val="both"/>
        <w:rPr>
          <w:sz w:val="18"/>
          <w:szCs w:val="18"/>
        </w:rPr>
      </w:pPr>
      <w:proofErr w:type="gramStart"/>
      <w:r w:rsidRPr="009279F9">
        <w:rPr>
          <w:sz w:val="18"/>
          <w:szCs w:val="18"/>
        </w:rPr>
        <w:t>convalescent</w:t>
      </w:r>
      <w:proofErr w:type="gramEnd"/>
      <w:r w:rsidRPr="009279F9">
        <w:rPr>
          <w:sz w:val="18"/>
          <w:szCs w:val="18"/>
        </w:rPr>
        <w:t xml:space="preserve"> and nursing homes.</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C – Special Residential Buildings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6"/>
        </w:numPr>
        <w:spacing w:after="0" w:line="240" w:lineRule="auto"/>
        <w:jc w:val="both"/>
        <w:rPr>
          <w:sz w:val="18"/>
          <w:szCs w:val="18"/>
        </w:rPr>
      </w:pPr>
      <w:proofErr w:type="gramStart"/>
      <w:r w:rsidRPr="009279F9">
        <w:rPr>
          <w:sz w:val="18"/>
          <w:szCs w:val="18"/>
        </w:rPr>
        <w:t>hostels</w:t>
      </w:r>
      <w:proofErr w:type="gramEnd"/>
      <w:r w:rsidRPr="009279F9">
        <w:rPr>
          <w:sz w:val="18"/>
          <w:szCs w:val="18"/>
        </w:rPr>
        <w:t xml:space="preserve"> and the residential portion of schools, institutes, colleges, university colleges, universities, convents and monasteries.</w:t>
      </w:r>
    </w:p>
    <w:p w:rsidR="00457D93" w:rsidRPr="009279F9" w:rsidRDefault="00457D93" w:rsidP="00457D93">
      <w:pPr>
        <w:numPr>
          <w:ilvl w:val="0"/>
          <w:numId w:val="6"/>
        </w:numPr>
        <w:spacing w:after="0" w:line="240" w:lineRule="auto"/>
        <w:jc w:val="both"/>
        <w:rPr>
          <w:sz w:val="18"/>
          <w:szCs w:val="18"/>
        </w:rPr>
      </w:pPr>
      <w:proofErr w:type="gramStart"/>
      <w:r w:rsidRPr="009279F9">
        <w:rPr>
          <w:sz w:val="18"/>
          <w:szCs w:val="18"/>
        </w:rPr>
        <w:t>hospitals</w:t>
      </w:r>
      <w:proofErr w:type="gramEnd"/>
      <w:r w:rsidRPr="009279F9">
        <w:rPr>
          <w:sz w:val="18"/>
          <w:szCs w:val="18"/>
        </w:rPr>
        <w:t xml:space="preserve"> and sanatoria.</w:t>
      </w:r>
    </w:p>
    <w:p w:rsidR="00457D93" w:rsidRPr="009279F9" w:rsidRDefault="00457D93" w:rsidP="00457D93">
      <w:pPr>
        <w:numPr>
          <w:ilvl w:val="0"/>
          <w:numId w:val="6"/>
        </w:numPr>
        <w:spacing w:after="0" w:line="240" w:lineRule="auto"/>
        <w:jc w:val="both"/>
        <w:rPr>
          <w:sz w:val="18"/>
          <w:szCs w:val="18"/>
        </w:rPr>
      </w:pPr>
      <w:proofErr w:type="gramStart"/>
      <w:r w:rsidRPr="009279F9">
        <w:rPr>
          <w:sz w:val="18"/>
          <w:szCs w:val="18"/>
        </w:rPr>
        <w:t>residential</w:t>
      </w:r>
      <w:proofErr w:type="gramEnd"/>
      <w:r w:rsidRPr="009279F9">
        <w:rPr>
          <w:sz w:val="18"/>
          <w:szCs w:val="18"/>
        </w:rPr>
        <w:t xml:space="preserve"> hostels, public or private, licensed or unlicensed for the sale of intoxicating liquor.</w:t>
      </w:r>
    </w:p>
    <w:p w:rsidR="00457D93" w:rsidRPr="009279F9" w:rsidRDefault="00457D93" w:rsidP="00457D93">
      <w:pPr>
        <w:numPr>
          <w:ilvl w:val="0"/>
          <w:numId w:val="6"/>
        </w:numPr>
        <w:spacing w:after="0" w:line="240" w:lineRule="auto"/>
        <w:jc w:val="both"/>
        <w:rPr>
          <w:sz w:val="18"/>
          <w:szCs w:val="18"/>
        </w:rPr>
      </w:pPr>
      <w:proofErr w:type="gramStart"/>
      <w:r w:rsidRPr="009279F9">
        <w:rPr>
          <w:sz w:val="18"/>
          <w:szCs w:val="18"/>
        </w:rPr>
        <w:t>barracks</w:t>
      </w:r>
      <w:proofErr w:type="gramEnd"/>
      <w:r w:rsidRPr="009279F9">
        <w:rPr>
          <w:sz w:val="18"/>
          <w:szCs w:val="18"/>
        </w:rPr>
        <w:t xml:space="preserve"> for armed forces or police.</w:t>
      </w:r>
    </w:p>
    <w:p w:rsidR="00457D93" w:rsidRPr="009279F9" w:rsidRDefault="00457D93" w:rsidP="00457D93">
      <w:pPr>
        <w:numPr>
          <w:ilvl w:val="0"/>
          <w:numId w:val="6"/>
        </w:numPr>
        <w:spacing w:after="0" w:line="240" w:lineRule="auto"/>
        <w:jc w:val="both"/>
        <w:rPr>
          <w:sz w:val="18"/>
          <w:szCs w:val="18"/>
        </w:rPr>
      </w:pPr>
      <w:proofErr w:type="gramStart"/>
      <w:r w:rsidRPr="009279F9">
        <w:rPr>
          <w:sz w:val="18"/>
          <w:szCs w:val="18"/>
        </w:rPr>
        <w:t>guest</w:t>
      </w:r>
      <w:proofErr w:type="gramEnd"/>
      <w:r w:rsidRPr="009279F9">
        <w:rPr>
          <w:sz w:val="18"/>
          <w:szCs w:val="18"/>
        </w:rPr>
        <w:t xml:space="preserve"> house.</w:t>
      </w:r>
    </w:p>
    <w:p w:rsidR="00457D93" w:rsidRPr="009279F9" w:rsidRDefault="00457D93" w:rsidP="00457D93">
      <w:pPr>
        <w:numPr>
          <w:ilvl w:val="0"/>
          <w:numId w:val="6"/>
        </w:numPr>
        <w:spacing w:after="0" w:line="240" w:lineRule="auto"/>
        <w:jc w:val="both"/>
        <w:rPr>
          <w:sz w:val="18"/>
          <w:szCs w:val="18"/>
        </w:rPr>
      </w:pPr>
      <w:proofErr w:type="gramStart"/>
      <w:r w:rsidRPr="009279F9">
        <w:rPr>
          <w:sz w:val="18"/>
          <w:szCs w:val="18"/>
        </w:rPr>
        <w:t>hotels</w:t>
      </w:r>
      <w:proofErr w:type="gramEnd"/>
      <w:r w:rsidRPr="009279F9">
        <w:rPr>
          <w:sz w:val="18"/>
          <w:szCs w:val="18"/>
        </w:rPr>
        <w:t xml:space="preserve"> and motels, lodge, public or private licensed for boarding and the sale of intoxicating liquor.</w:t>
      </w:r>
    </w:p>
    <w:p w:rsidR="00457D93" w:rsidRPr="009279F9" w:rsidRDefault="00457D93" w:rsidP="00457D93">
      <w:pPr>
        <w:numPr>
          <w:ilvl w:val="0"/>
          <w:numId w:val="6"/>
        </w:numPr>
        <w:spacing w:after="0" w:line="240" w:lineRule="auto"/>
        <w:jc w:val="both"/>
        <w:rPr>
          <w:sz w:val="18"/>
          <w:szCs w:val="18"/>
        </w:rPr>
      </w:pPr>
      <w:r w:rsidRPr="009279F9">
        <w:rPr>
          <w:sz w:val="18"/>
          <w:szCs w:val="18"/>
        </w:rPr>
        <w:t>rest house</w:t>
      </w:r>
    </w:p>
    <w:p w:rsidR="00457D93" w:rsidRPr="009279F9" w:rsidRDefault="00457D93" w:rsidP="00457D93">
      <w:pPr>
        <w:spacing w:after="0" w:line="240" w:lineRule="auto"/>
        <w:ind w:left="720"/>
        <w:jc w:val="both"/>
        <w:rPr>
          <w:sz w:val="20"/>
          <w:szCs w:val="20"/>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D – Shops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spacing w:after="0" w:line="240" w:lineRule="auto"/>
        <w:jc w:val="both"/>
        <w:rPr>
          <w:sz w:val="18"/>
          <w:szCs w:val="18"/>
        </w:rPr>
      </w:pPr>
      <w:r w:rsidRPr="009279F9">
        <w:rPr>
          <w:sz w:val="18"/>
          <w:szCs w:val="18"/>
        </w:rPr>
        <w:t>Buildings for retail trade or retail services but excluding cafés or restaurants, bars (licensed for the sale of intoxicating liquor), hairdressers, cleaners and dyers, shops for the sale of uncooked meats, fish or fried fish, retail markets and petrol service stations.</w:t>
      </w:r>
    </w:p>
    <w:p w:rsidR="00457D93" w:rsidRPr="009279F9" w:rsidRDefault="00457D93" w:rsidP="00457D93">
      <w:pPr>
        <w:numPr>
          <w:ilvl w:val="0"/>
          <w:numId w:val="7"/>
        </w:numPr>
        <w:spacing w:after="0" w:line="240" w:lineRule="auto"/>
        <w:jc w:val="both"/>
        <w:rPr>
          <w:sz w:val="18"/>
          <w:szCs w:val="18"/>
        </w:rPr>
      </w:pPr>
      <w:r w:rsidRPr="009279F9">
        <w:rPr>
          <w:sz w:val="18"/>
          <w:szCs w:val="18"/>
        </w:rPr>
        <w:lastRenderedPageBreak/>
        <w:t>cafés or restaurants;</w:t>
      </w:r>
    </w:p>
    <w:p w:rsidR="00457D93" w:rsidRPr="009279F9" w:rsidRDefault="00457D93" w:rsidP="00457D93">
      <w:pPr>
        <w:numPr>
          <w:ilvl w:val="0"/>
          <w:numId w:val="7"/>
        </w:numPr>
        <w:spacing w:after="0" w:line="240" w:lineRule="auto"/>
        <w:jc w:val="both"/>
        <w:rPr>
          <w:sz w:val="18"/>
          <w:szCs w:val="18"/>
        </w:rPr>
      </w:pPr>
      <w:r w:rsidRPr="009279F9">
        <w:rPr>
          <w:sz w:val="18"/>
          <w:szCs w:val="18"/>
        </w:rPr>
        <w:t>bars licensed for;</w:t>
      </w:r>
    </w:p>
    <w:p w:rsidR="00457D93" w:rsidRPr="009279F9" w:rsidRDefault="00457D93" w:rsidP="00457D93">
      <w:pPr>
        <w:numPr>
          <w:ilvl w:val="0"/>
          <w:numId w:val="7"/>
        </w:numPr>
        <w:spacing w:after="0" w:line="240" w:lineRule="auto"/>
        <w:jc w:val="both"/>
        <w:rPr>
          <w:sz w:val="18"/>
          <w:szCs w:val="18"/>
        </w:rPr>
      </w:pPr>
      <w:r w:rsidRPr="009279F9">
        <w:rPr>
          <w:sz w:val="18"/>
          <w:szCs w:val="18"/>
        </w:rPr>
        <w:t>sale of intoxicating liquor;</w:t>
      </w:r>
    </w:p>
    <w:p w:rsidR="00457D93" w:rsidRPr="009279F9" w:rsidRDefault="00457D93" w:rsidP="00457D93">
      <w:pPr>
        <w:numPr>
          <w:ilvl w:val="0"/>
          <w:numId w:val="7"/>
        </w:numPr>
        <w:spacing w:after="0" w:line="240" w:lineRule="auto"/>
        <w:jc w:val="both"/>
        <w:rPr>
          <w:sz w:val="18"/>
          <w:szCs w:val="18"/>
        </w:rPr>
      </w:pPr>
      <w:r w:rsidRPr="009279F9">
        <w:rPr>
          <w:sz w:val="18"/>
          <w:szCs w:val="18"/>
        </w:rPr>
        <w:t>carnivals;</w:t>
      </w:r>
    </w:p>
    <w:p w:rsidR="00457D93" w:rsidRPr="009279F9" w:rsidRDefault="00457D93" w:rsidP="00457D93">
      <w:pPr>
        <w:numPr>
          <w:ilvl w:val="0"/>
          <w:numId w:val="7"/>
        </w:numPr>
        <w:spacing w:after="0" w:line="240" w:lineRule="auto"/>
        <w:jc w:val="both"/>
        <w:rPr>
          <w:sz w:val="18"/>
          <w:szCs w:val="18"/>
        </w:rPr>
      </w:pPr>
      <w:r w:rsidRPr="009279F9">
        <w:rPr>
          <w:sz w:val="18"/>
          <w:szCs w:val="18"/>
        </w:rPr>
        <w:t>festivals;</w:t>
      </w:r>
    </w:p>
    <w:p w:rsidR="00457D93" w:rsidRPr="009279F9" w:rsidRDefault="00457D93" w:rsidP="00457D93">
      <w:pPr>
        <w:numPr>
          <w:ilvl w:val="0"/>
          <w:numId w:val="7"/>
        </w:numPr>
        <w:spacing w:after="0" w:line="240" w:lineRule="auto"/>
        <w:jc w:val="both"/>
        <w:rPr>
          <w:sz w:val="18"/>
          <w:szCs w:val="18"/>
        </w:rPr>
      </w:pPr>
      <w:r w:rsidRPr="009279F9">
        <w:rPr>
          <w:sz w:val="18"/>
          <w:szCs w:val="18"/>
        </w:rPr>
        <w:t>hairdressers;</w:t>
      </w:r>
    </w:p>
    <w:p w:rsidR="00457D93" w:rsidRPr="009279F9" w:rsidRDefault="00457D93" w:rsidP="00457D93">
      <w:pPr>
        <w:numPr>
          <w:ilvl w:val="0"/>
          <w:numId w:val="7"/>
        </w:numPr>
        <w:spacing w:after="0" w:line="240" w:lineRule="auto"/>
        <w:jc w:val="both"/>
        <w:rPr>
          <w:sz w:val="18"/>
          <w:szCs w:val="18"/>
        </w:rPr>
      </w:pPr>
      <w:r w:rsidRPr="009279F9">
        <w:rPr>
          <w:sz w:val="18"/>
          <w:szCs w:val="18"/>
        </w:rPr>
        <w:t>cleaners and dyers;</w:t>
      </w:r>
    </w:p>
    <w:p w:rsidR="00457D93" w:rsidRPr="009279F9" w:rsidRDefault="00457D93" w:rsidP="00457D93">
      <w:pPr>
        <w:numPr>
          <w:ilvl w:val="0"/>
          <w:numId w:val="7"/>
        </w:numPr>
        <w:spacing w:after="0" w:line="240" w:lineRule="auto"/>
        <w:jc w:val="both"/>
        <w:rPr>
          <w:sz w:val="18"/>
          <w:szCs w:val="18"/>
        </w:rPr>
      </w:pPr>
      <w:r w:rsidRPr="009279F9">
        <w:rPr>
          <w:sz w:val="18"/>
          <w:szCs w:val="18"/>
        </w:rPr>
        <w:t>workshops incidental to the running of retail trade and attached to the premises thereof, but not exceeding the total floor area of the trade premises;</w:t>
      </w:r>
    </w:p>
    <w:p w:rsidR="00457D93" w:rsidRPr="009279F9" w:rsidRDefault="00457D93" w:rsidP="00457D93">
      <w:pPr>
        <w:numPr>
          <w:ilvl w:val="0"/>
          <w:numId w:val="7"/>
        </w:numPr>
        <w:spacing w:after="0" w:line="240" w:lineRule="auto"/>
        <w:jc w:val="both"/>
        <w:rPr>
          <w:sz w:val="18"/>
          <w:szCs w:val="18"/>
        </w:rPr>
      </w:pPr>
      <w:r w:rsidRPr="009279F9">
        <w:rPr>
          <w:sz w:val="18"/>
          <w:szCs w:val="18"/>
        </w:rPr>
        <w:t>shops attached to service trades (use group m) not exceeding 50 percent of workshop area so far as only the portion devoted to retail sales is concerned;</w:t>
      </w:r>
    </w:p>
    <w:p w:rsidR="00457D93" w:rsidRPr="009279F9" w:rsidRDefault="00457D93" w:rsidP="00457D93">
      <w:pPr>
        <w:numPr>
          <w:ilvl w:val="0"/>
          <w:numId w:val="7"/>
        </w:numPr>
        <w:spacing w:after="0" w:line="240" w:lineRule="auto"/>
        <w:jc w:val="both"/>
        <w:rPr>
          <w:sz w:val="18"/>
          <w:szCs w:val="18"/>
        </w:rPr>
      </w:pPr>
      <w:r w:rsidRPr="009279F9">
        <w:rPr>
          <w:sz w:val="18"/>
          <w:szCs w:val="18"/>
        </w:rPr>
        <w:t>Shopping centres and shopping malls which may be under one roof or distributed on a large parcel of land;</w:t>
      </w:r>
    </w:p>
    <w:p w:rsidR="00457D93" w:rsidRPr="009279F9" w:rsidRDefault="00457D93" w:rsidP="00457D93">
      <w:pPr>
        <w:numPr>
          <w:ilvl w:val="0"/>
          <w:numId w:val="7"/>
        </w:numPr>
        <w:spacing w:after="0" w:line="240" w:lineRule="auto"/>
        <w:jc w:val="both"/>
        <w:rPr>
          <w:sz w:val="18"/>
          <w:szCs w:val="18"/>
        </w:rPr>
      </w:pPr>
      <w:r w:rsidRPr="009279F9">
        <w:rPr>
          <w:sz w:val="18"/>
          <w:szCs w:val="18"/>
        </w:rPr>
        <w:t>Wholesale markets where no retail trade is carried on; including, in every case, necessary offices.</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E – Special Retail Services and trades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8"/>
        </w:numPr>
        <w:spacing w:after="0" w:line="240" w:lineRule="auto"/>
        <w:jc w:val="both"/>
        <w:rPr>
          <w:sz w:val="18"/>
          <w:szCs w:val="18"/>
        </w:rPr>
      </w:pPr>
      <w:proofErr w:type="gramStart"/>
      <w:r w:rsidRPr="009279F9">
        <w:rPr>
          <w:sz w:val="18"/>
          <w:szCs w:val="18"/>
        </w:rPr>
        <w:t>shops</w:t>
      </w:r>
      <w:proofErr w:type="gramEnd"/>
      <w:r w:rsidRPr="009279F9">
        <w:rPr>
          <w:sz w:val="18"/>
          <w:szCs w:val="18"/>
        </w:rPr>
        <w:t xml:space="preserve"> for the retail sale of uncooked meat or fish.</w:t>
      </w:r>
    </w:p>
    <w:p w:rsidR="00457D93" w:rsidRPr="009279F9" w:rsidRDefault="00457D93" w:rsidP="00457D93">
      <w:pPr>
        <w:numPr>
          <w:ilvl w:val="0"/>
          <w:numId w:val="8"/>
        </w:numPr>
        <w:spacing w:after="0" w:line="240" w:lineRule="auto"/>
        <w:jc w:val="both"/>
        <w:rPr>
          <w:sz w:val="18"/>
          <w:szCs w:val="18"/>
        </w:rPr>
      </w:pPr>
      <w:proofErr w:type="gramStart"/>
      <w:r w:rsidRPr="009279F9">
        <w:rPr>
          <w:sz w:val="18"/>
          <w:szCs w:val="18"/>
        </w:rPr>
        <w:t>shops</w:t>
      </w:r>
      <w:proofErr w:type="gramEnd"/>
      <w:r w:rsidRPr="009279F9">
        <w:rPr>
          <w:sz w:val="18"/>
          <w:szCs w:val="18"/>
        </w:rPr>
        <w:t xml:space="preserve"> for the retail sale of fried fish and other hot food.</w:t>
      </w:r>
    </w:p>
    <w:p w:rsidR="00457D93" w:rsidRPr="009279F9" w:rsidRDefault="00457D93" w:rsidP="00457D93">
      <w:pPr>
        <w:numPr>
          <w:ilvl w:val="0"/>
          <w:numId w:val="8"/>
        </w:numPr>
        <w:spacing w:after="0" w:line="240" w:lineRule="auto"/>
        <w:jc w:val="both"/>
        <w:rPr>
          <w:sz w:val="18"/>
          <w:szCs w:val="18"/>
        </w:rPr>
      </w:pPr>
      <w:proofErr w:type="gramStart"/>
      <w:r w:rsidRPr="009279F9">
        <w:rPr>
          <w:sz w:val="18"/>
          <w:szCs w:val="18"/>
        </w:rPr>
        <w:t>butchers</w:t>
      </w:r>
      <w:proofErr w:type="gramEnd"/>
      <w:r w:rsidRPr="009279F9">
        <w:rPr>
          <w:sz w:val="18"/>
          <w:szCs w:val="18"/>
        </w:rPr>
        <w:t xml:space="preserve"> selling uncooked meat.</w:t>
      </w:r>
    </w:p>
    <w:p w:rsidR="00457D93" w:rsidRPr="009279F9" w:rsidRDefault="00457D93" w:rsidP="00457D93">
      <w:pPr>
        <w:numPr>
          <w:ilvl w:val="0"/>
          <w:numId w:val="8"/>
        </w:numPr>
        <w:spacing w:after="0" w:line="240" w:lineRule="auto"/>
        <w:jc w:val="both"/>
        <w:rPr>
          <w:sz w:val="18"/>
          <w:szCs w:val="18"/>
        </w:rPr>
      </w:pPr>
      <w:proofErr w:type="gramStart"/>
      <w:r w:rsidRPr="009279F9">
        <w:rPr>
          <w:sz w:val="18"/>
          <w:szCs w:val="18"/>
        </w:rPr>
        <w:t>informal</w:t>
      </w:r>
      <w:proofErr w:type="gramEnd"/>
      <w:r w:rsidRPr="009279F9">
        <w:rPr>
          <w:sz w:val="18"/>
          <w:szCs w:val="18"/>
        </w:rPr>
        <w:t xml:space="preserve"> trade activities.</w:t>
      </w:r>
    </w:p>
    <w:p w:rsidR="00457D93" w:rsidRPr="009279F9" w:rsidRDefault="00457D93" w:rsidP="00457D93">
      <w:pPr>
        <w:numPr>
          <w:ilvl w:val="0"/>
          <w:numId w:val="8"/>
        </w:numPr>
        <w:spacing w:after="0" w:line="240" w:lineRule="auto"/>
        <w:jc w:val="both"/>
        <w:rPr>
          <w:sz w:val="18"/>
          <w:szCs w:val="18"/>
        </w:rPr>
      </w:pPr>
      <w:r w:rsidRPr="009279F9">
        <w:rPr>
          <w:sz w:val="18"/>
          <w:szCs w:val="18"/>
        </w:rPr>
        <w:t>open ground retail markets</w:t>
      </w:r>
    </w:p>
    <w:p w:rsidR="00457D93" w:rsidRPr="009279F9" w:rsidRDefault="00457D93" w:rsidP="00457D93">
      <w:pPr>
        <w:numPr>
          <w:ilvl w:val="0"/>
          <w:numId w:val="8"/>
        </w:numPr>
        <w:spacing w:after="0" w:line="240" w:lineRule="auto"/>
        <w:jc w:val="both"/>
        <w:rPr>
          <w:sz w:val="18"/>
          <w:szCs w:val="18"/>
        </w:rPr>
      </w:pPr>
      <w:r w:rsidRPr="009279F9">
        <w:rPr>
          <w:sz w:val="18"/>
          <w:szCs w:val="18"/>
        </w:rPr>
        <w:t>supermarkets</w:t>
      </w:r>
    </w:p>
    <w:p w:rsidR="00457D93" w:rsidRPr="009279F9" w:rsidRDefault="00457D93" w:rsidP="00457D93">
      <w:pPr>
        <w:spacing w:after="0" w:line="240" w:lineRule="auto"/>
        <w:jc w:val="both"/>
        <w:rPr>
          <w:b/>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F – Fuel Service Stations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9"/>
        </w:numPr>
        <w:spacing w:after="0" w:line="240" w:lineRule="auto"/>
        <w:jc w:val="both"/>
        <w:rPr>
          <w:sz w:val="18"/>
          <w:szCs w:val="18"/>
        </w:rPr>
      </w:pPr>
      <w:proofErr w:type="gramStart"/>
      <w:r w:rsidRPr="009279F9">
        <w:rPr>
          <w:sz w:val="18"/>
          <w:szCs w:val="18"/>
        </w:rPr>
        <w:t>petrol</w:t>
      </w:r>
      <w:proofErr w:type="gramEnd"/>
      <w:r w:rsidRPr="009279F9">
        <w:rPr>
          <w:sz w:val="18"/>
          <w:szCs w:val="18"/>
        </w:rPr>
        <w:t xml:space="preserve"> stations.</w:t>
      </w:r>
    </w:p>
    <w:p w:rsidR="00457D93" w:rsidRPr="009279F9" w:rsidRDefault="00457D93" w:rsidP="00457D93">
      <w:pPr>
        <w:numPr>
          <w:ilvl w:val="0"/>
          <w:numId w:val="9"/>
        </w:numPr>
        <w:spacing w:after="0" w:line="240" w:lineRule="auto"/>
        <w:jc w:val="both"/>
        <w:rPr>
          <w:sz w:val="18"/>
          <w:szCs w:val="18"/>
        </w:rPr>
      </w:pPr>
      <w:proofErr w:type="gramStart"/>
      <w:r w:rsidRPr="009279F9">
        <w:rPr>
          <w:sz w:val="18"/>
          <w:szCs w:val="18"/>
        </w:rPr>
        <w:t>fuel</w:t>
      </w:r>
      <w:proofErr w:type="gramEnd"/>
      <w:r w:rsidRPr="009279F9">
        <w:rPr>
          <w:sz w:val="18"/>
          <w:szCs w:val="18"/>
        </w:rPr>
        <w:t xml:space="preserve"> Service Stations equipped or not equipped with facilities for garage or motor repairs.</w:t>
      </w:r>
    </w:p>
    <w:p w:rsidR="00457D93" w:rsidRPr="009279F9" w:rsidRDefault="00457D93" w:rsidP="00457D93">
      <w:pPr>
        <w:numPr>
          <w:ilvl w:val="0"/>
          <w:numId w:val="9"/>
        </w:numPr>
        <w:spacing w:after="0" w:line="240" w:lineRule="auto"/>
        <w:jc w:val="both"/>
        <w:rPr>
          <w:sz w:val="18"/>
          <w:szCs w:val="18"/>
        </w:rPr>
      </w:pPr>
      <w:proofErr w:type="gramStart"/>
      <w:r w:rsidRPr="009279F9">
        <w:rPr>
          <w:sz w:val="18"/>
          <w:szCs w:val="18"/>
        </w:rPr>
        <w:t>solid</w:t>
      </w:r>
      <w:proofErr w:type="gramEnd"/>
      <w:r w:rsidRPr="009279F9">
        <w:rPr>
          <w:sz w:val="18"/>
          <w:szCs w:val="18"/>
        </w:rPr>
        <w:t xml:space="preserve"> fuel storage.</w:t>
      </w:r>
    </w:p>
    <w:p w:rsidR="00457D93" w:rsidRPr="009279F9" w:rsidRDefault="00457D93" w:rsidP="00457D93">
      <w:pPr>
        <w:numPr>
          <w:ilvl w:val="0"/>
          <w:numId w:val="9"/>
        </w:numPr>
        <w:spacing w:after="0" w:line="240" w:lineRule="auto"/>
        <w:jc w:val="both"/>
        <w:rPr>
          <w:sz w:val="18"/>
          <w:szCs w:val="18"/>
        </w:rPr>
      </w:pPr>
      <w:proofErr w:type="gramStart"/>
      <w:r w:rsidRPr="009279F9">
        <w:rPr>
          <w:sz w:val="18"/>
          <w:szCs w:val="18"/>
        </w:rPr>
        <w:t>fuel</w:t>
      </w:r>
      <w:proofErr w:type="gramEnd"/>
      <w:r w:rsidRPr="009279F9">
        <w:rPr>
          <w:sz w:val="18"/>
          <w:szCs w:val="18"/>
        </w:rPr>
        <w:t xml:space="preserve"> service stations with commercial activities such as supermarkets, offices and restaurant.</w:t>
      </w:r>
    </w:p>
    <w:p w:rsidR="00457D93" w:rsidRPr="009279F9" w:rsidRDefault="00457D93" w:rsidP="00457D93">
      <w:pPr>
        <w:numPr>
          <w:ilvl w:val="0"/>
          <w:numId w:val="9"/>
        </w:numPr>
        <w:spacing w:after="0" w:line="240" w:lineRule="auto"/>
        <w:jc w:val="both"/>
        <w:rPr>
          <w:sz w:val="18"/>
          <w:szCs w:val="18"/>
        </w:rPr>
      </w:pPr>
      <w:proofErr w:type="gramStart"/>
      <w:r w:rsidRPr="009279F9">
        <w:rPr>
          <w:sz w:val="18"/>
          <w:szCs w:val="18"/>
        </w:rPr>
        <w:t>liquid</w:t>
      </w:r>
      <w:proofErr w:type="gramEnd"/>
      <w:r w:rsidRPr="009279F9">
        <w:rPr>
          <w:sz w:val="18"/>
          <w:szCs w:val="18"/>
        </w:rPr>
        <w:t xml:space="preserve"> gases only.</w:t>
      </w:r>
    </w:p>
    <w:p w:rsidR="00457D93" w:rsidRPr="009279F9" w:rsidRDefault="00457D93" w:rsidP="00457D93">
      <w:pPr>
        <w:numPr>
          <w:ilvl w:val="0"/>
          <w:numId w:val="9"/>
        </w:numPr>
        <w:spacing w:after="0" w:line="240" w:lineRule="auto"/>
        <w:jc w:val="both"/>
        <w:rPr>
          <w:sz w:val="18"/>
          <w:szCs w:val="18"/>
        </w:rPr>
      </w:pPr>
      <w:proofErr w:type="gramStart"/>
      <w:r w:rsidRPr="009279F9">
        <w:rPr>
          <w:sz w:val="18"/>
          <w:szCs w:val="18"/>
        </w:rPr>
        <w:t>filling</w:t>
      </w:r>
      <w:proofErr w:type="gramEnd"/>
      <w:r w:rsidRPr="009279F9">
        <w:rPr>
          <w:sz w:val="18"/>
          <w:szCs w:val="18"/>
        </w:rPr>
        <w:t xml:space="preserve"> stations.</w:t>
      </w:r>
    </w:p>
    <w:p w:rsidR="00457D93" w:rsidRPr="009279F9" w:rsidRDefault="00457D93" w:rsidP="00457D93">
      <w:pPr>
        <w:numPr>
          <w:ilvl w:val="0"/>
          <w:numId w:val="9"/>
        </w:numPr>
        <w:spacing w:after="0" w:line="240" w:lineRule="auto"/>
        <w:jc w:val="both"/>
        <w:rPr>
          <w:sz w:val="18"/>
          <w:szCs w:val="18"/>
        </w:rPr>
      </w:pPr>
      <w:proofErr w:type="gramStart"/>
      <w:r w:rsidRPr="009279F9">
        <w:rPr>
          <w:sz w:val="18"/>
          <w:szCs w:val="18"/>
        </w:rPr>
        <w:t>car</w:t>
      </w:r>
      <w:proofErr w:type="gramEnd"/>
      <w:r w:rsidRPr="009279F9">
        <w:rPr>
          <w:sz w:val="18"/>
          <w:szCs w:val="18"/>
        </w:rPr>
        <w:t xml:space="preserve"> wash bay.</w:t>
      </w:r>
    </w:p>
    <w:p w:rsidR="00457D93" w:rsidRPr="009279F9" w:rsidRDefault="00457D93" w:rsidP="00457D93">
      <w:pPr>
        <w:numPr>
          <w:ilvl w:val="0"/>
          <w:numId w:val="9"/>
        </w:numPr>
        <w:spacing w:after="0" w:line="240" w:lineRule="auto"/>
        <w:jc w:val="both"/>
        <w:rPr>
          <w:sz w:val="18"/>
          <w:szCs w:val="18"/>
        </w:rPr>
      </w:pPr>
      <w:r w:rsidRPr="009279F9">
        <w:rPr>
          <w:sz w:val="18"/>
          <w:szCs w:val="18"/>
        </w:rPr>
        <w:t xml:space="preserve">fire station </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G – Offices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10"/>
        </w:numPr>
        <w:spacing w:after="0" w:line="240" w:lineRule="auto"/>
        <w:jc w:val="both"/>
        <w:rPr>
          <w:sz w:val="18"/>
          <w:szCs w:val="18"/>
        </w:rPr>
      </w:pPr>
      <w:r w:rsidRPr="009279F9">
        <w:rPr>
          <w:sz w:val="18"/>
          <w:szCs w:val="18"/>
        </w:rPr>
        <w:t>central or local government offices;</w:t>
      </w:r>
    </w:p>
    <w:p w:rsidR="00457D93" w:rsidRPr="009279F9" w:rsidRDefault="00457D93" w:rsidP="00457D93">
      <w:pPr>
        <w:numPr>
          <w:ilvl w:val="0"/>
          <w:numId w:val="10"/>
        </w:numPr>
        <w:spacing w:after="0" w:line="240" w:lineRule="auto"/>
        <w:jc w:val="both"/>
        <w:rPr>
          <w:sz w:val="18"/>
          <w:szCs w:val="18"/>
        </w:rPr>
      </w:pPr>
      <w:r w:rsidRPr="009279F9">
        <w:rPr>
          <w:sz w:val="18"/>
          <w:szCs w:val="18"/>
        </w:rPr>
        <w:t>offices of any organization or political party;</w:t>
      </w:r>
    </w:p>
    <w:p w:rsidR="00457D93" w:rsidRPr="009279F9" w:rsidRDefault="00457D93" w:rsidP="00457D93">
      <w:pPr>
        <w:numPr>
          <w:ilvl w:val="0"/>
          <w:numId w:val="10"/>
        </w:numPr>
        <w:spacing w:after="0" w:line="240" w:lineRule="auto"/>
        <w:jc w:val="both"/>
        <w:rPr>
          <w:sz w:val="18"/>
          <w:szCs w:val="18"/>
        </w:rPr>
      </w:pPr>
      <w:r w:rsidRPr="009279F9">
        <w:rPr>
          <w:sz w:val="18"/>
          <w:szCs w:val="18"/>
        </w:rPr>
        <w:t>embassies and other diplomatic missions, including offices of international organizations enjoying diplomatic privileges;</w:t>
      </w:r>
    </w:p>
    <w:p w:rsidR="00457D93" w:rsidRPr="009279F9" w:rsidRDefault="00457D93" w:rsidP="00457D93">
      <w:pPr>
        <w:numPr>
          <w:ilvl w:val="0"/>
          <w:numId w:val="10"/>
        </w:numPr>
        <w:spacing w:after="0" w:line="240" w:lineRule="auto"/>
        <w:jc w:val="both"/>
        <w:rPr>
          <w:sz w:val="18"/>
          <w:szCs w:val="18"/>
        </w:rPr>
      </w:pPr>
      <w:r w:rsidRPr="009279F9">
        <w:rPr>
          <w:sz w:val="18"/>
          <w:szCs w:val="18"/>
        </w:rPr>
        <w:t xml:space="preserve">offices of </w:t>
      </w:r>
      <w:proofErr w:type="spellStart"/>
      <w:r w:rsidRPr="009279F9">
        <w:rPr>
          <w:sz w:val="18"/>
          <w:szCs w:val="18"/>
        </w:rPr>
        <w:t>parastatal</w:t>
      </w:r>
      <w:proofErr w:type="spellEnd"/>
      <w:r w:rsidRPr="009279F9">
        <w:rPr>
          <w:sz w:val="18"/>
          <w:szCs w:val="18"/>
        </w:rPr>
        <w:t xml:space="preserve"> organisations;</w:t>
      </w:r>
    </w:p>
    <w:p w:rsidR="00457D93" w:rsidRPr="009279F9" w:rsidRDefault="00457D93" w:rsidP="00457D93">
      <w:pPr>
        <w:numPr>
          <w:ilvl w:val="0"/>
          <w:numId w:val="10"/>
        </w:numPr>
        <w:spacing w:after="0" w:line="240" w:lineRule="auto"/>
        <w:jc w:val="both"/>
        <w:rPr>
          <w:sz w:val="18"/>
          <w:szCs w:val="18"/>
        </w:rPr>
      </w:pPr>
      <w:proofErr w:type="gramStart"/>
      <w:r w:rsidRPr="009279F9">
        <w:rPr>
          <w:sz w:val="18"/>
          <w:szCs w:val="18"/>
        </w:rPr>
        <w:t>offices</w:t>
      </w:r>
      <w:proofErr w:type="gramEnd"/>
      <w:r w:rsidRPr="009279F9">
        <w:rPr>
          <w:sz w:val="18"/>
          <w:szCs w:val="18"/>
        </w:rPr>
        <w:t xml:space="preserve"> of business or professions not including public offices listed in Use Group H.</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H – Public Buildings and Places of Assembly</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spacing w:after="0" w:line="240" w:lineRule="auto"/>
        <w:jc w:val="both"/>
        <w:rPr>
          <w:sz w:val="18"/>
          <w:szCs w:val="18"/>
        </w:rPr>
      </w:pPr>
      <w:r w:rsidRPr="009279F9">
        <w:rPr>
          <w:sz w:val="18"/>
          <w:szCs w:val="18"/>
        </w:rPr>
        <w:t>Art galleries, museums, exhibition halls, meeting halls and houses and public halls.</w:t>
      </w:r>
    </w:p>
    <w:p w:rsidR="00457D93" w:rsidRPr="009279F9" w:rsidRDefault="00457D93" w:rsidP="00457D93">
      <w:pPr>
        <w:numPr>
          <w:ilvl w:val="0"/>
          <w:numId w:val="11"/>
        </w:numPr>
        <w:spacing w:after="0" w:line="240" w:lineRule="auto"/>
        <w:jc w:val="both"/>
        <w:rPr>
          <w:sz w:val="18"/>
          <w:szCs w:val="18"/>
        </w:rPr>
      </w:pPr>
      <w:r w:rsidRPr="009279F9">
        <w:rPr>
          <w:sz w:val="18"/>
          <w:szCs w:val="18"/>
        </w:rPr>
        <w:t>public bathing and swimming establishments;</w:t>
      </w:r>
    </w:p>
    <w:p w:rsidR="00457D93" w:rsidRPr="009279F9" w:rsidRDefault="00457D93" w:rsidP="00457D93">
      <w:pPr>
        <w:numPr>
          <w:ilvl w:val="0"/>
          <w:numId w:val="11"/>
        </w:numPr>
        <w:spacing w:after="0" w:line="240" w:lineRule="auto"/>
        <w:jc w:val="both"/>
        <w:rPr>
          <w:sz w:val="18"/>
          <w:szCs w:val="18"/>
        </w:rPr>
      </w:pPr>
      <w:r w:rsidRPr="009279F9">
        <w:rPr>
          <w:sz w:val="18"/>
          <w:szCs w:val="18"/>
        </w:rPr>
        <w:lastRenderedPageBreak/>
        <w:t xml:space="preserve">clinics, health centres, dispensaries, </w:t>
      </w:r>
      <w:proofErr w:type="spellStart"/>
      <w:r w:rsidRPr="009279F9">
        <w:rPr>
          <w:sz w:val="18"/>
          <w:szCs w:val="18"/>
        </w:rPr>
        <w:t>cliniclogy</w:t>
      </w:r>
      <w:proofErr w:type="spellEnd"/>
      <w:r w:rsidRPr="009279F9">
        <w:rPr>
          <w:sz w:val="18"/>
          <w:szCs w:val="18"/>
        </w:rPr>
        <w:t xml:space="preserve"> lab centre not including animal clinics or dispensaries, and excluding retail pharmacy shops;</w:t>
      </w:r>
    </w:p>
    <w:p w:rsidR="00457D93" w:rsidRPr="009279F9" w:rsidRDefault="00457D93" w:rsidP="00457D93">
      <w:pPr>
        <w:numPr>
          <w:ilvl w:val="0"/>
          <w:numId w:val="11"/>
        </w:numPr>
        <w:spacing w:after="0" w:line="240" w:lineRule="auto"/>
        <w:jc w:val="both"/>
        <w:rPr>
          <w:sz w:val="18"/>
          <w:szCs w:val="18"/>
        </w:rPr>
      </w:pPr>
      <w:r w:rsidRPr="009279F9">
        <w:rPr>
          <w:sz w:val="18"/>
          <w:szCs w:val="18"/>
        </w:rPr>
        <w:t>clubs - non-residential, community centres;</w:t>
      </w:r>
    </w:p>
    <w:p w:rsidR="00457D93" w:rsidRPr="009279F9" w:rsidRDefault="00457D93" w:rsidP="00457D93">
      <w:pPr>
        <w:numPr>
          <w:ilvl w:val="0"/>
          <w:numId w:val="11"/>
        </w:numPr>
        <w:spacing w:after="0" w:line="240" w:lineRule="auto"/>
        <w:jc w:val="both"/>
        <w:rPr>
          <w:sz w:val="18"/>
          <w:szCs w:val="18"/>
        </w:rPr>
      </w:pPr>
      <w:r w:rsidRPr="009279F9">
        <w:rPr>
          <w:sz w:val="18"/>
          <w:szCs w:val="18"/>
        </w:rPr>
        <w:t>function halls, concert halls, cinemas, theatres, lecture halls, gymnasia;</w:t>
      </w:r>
    </w:p>
    <w:p w:rsidR="00457D93" w:rsidRPr="009279F9" w:rsidRDefault="00457D93" w:rsidP="00457D93">
      <w:pPr>
        <w:numPr>
          <w:ilvl w:val="0"/>
          <w:numId w:val="11"/>
        </w:numPr>
        <w:spacing w:after="0" w:line="240" w:lineRule="auto"/>
        <w:jc w:val="both"/>
        <w:rPr>
          <w:sz w:val="18"/>
          <w:szCs w:val="18"/>
        </w:rPr>
      </w:pPr>
      <w:r w:rsidRPr="009279F9">
        <w:rPr>
          <w:sz w:val="18"/>
          <w:szCs w:val="18"/>
        </w:rPr>
        <w:t>courts of law;</w:t>
      </w:r>
    </w:p>
    <w:p w:rsidR="00457D93" w:rsidRPr="009279F9" w:rsidRDefault="00457D93" w:rsidP="00457D93">
      <w:pPr>
        <w:numPr>
          <w:ilvl w:val="0"/>
          <w:numId w:val="11"/>
        </w:numPr>
        <w:spacing w:after="0" w:line="240" w:lineRule="auto"/>
        <w:jc w:val="both"/>
        <w:rPr>
          <w:sz w:val="18"/>
          <w:szCs w:val="18"/>
        </w:rPr>
      </w:pPr>
      <w:r w:rsidRPr="009279F9">
        <w:rPr>
          <w:sz w:val="18"/>
          <w:szCs w:val="18"/>
        </w:rPr>
        <w:t>buildings for social service, voluntary or charitable associations;</w:t>
      </w:r>
    </w:p>
    <w:p w:rsidR="00457D93" w:rsidRPr="009279F9" w:rsidRDefault="00457D93" w:rsidP="00457D93">
      <w:pPr>
        <w:numPr>
          <w:ilvl w:val="0"/>
          <w:numId w:val="11"/>
        </w:numPr>
        <w:spacing w:after="0" w:line="240" w:lineRule="auto"/>
        <w:jc w:val="both"/>
        <w:rPr>
          <w:sz w:val="18"/>
          <w:szCs w:val="18"/>
        </w:rPr>
      </w:pPr>
      <w:r w:rsidRPr="009279F9">
        <w:rPr>
          <w:sz w:val="18"/>
          <w:szCs w:val="18"/>
        </w:rPr>
        <w:t>public libraries;</w:t>
      </w:r>
    </w:p>
    <w:p w:rsidR="00457D93" w:rsidRPr="009279F9" w:rsidRDefault="00457D93" w:rsidP="00457D93">
      <w:pPr>
        <w:numPr>
          <w:ilvl w:val="0"/>
          <w:numId w:val="11"/>
        </w:numPr>
        <w:spacing w:after="0" w:line="240" w:lineRule="auto"/>
        <w:jc w:val="both"/>
        <w:rPr>
          <w:sz w:val="18"/>
          <w:szCs w:val="18"/>
        </w:rPr>
      </w:pPr>
      <w:r w:rsidRPr="009279F9">
        <w:rPr>
          <w:sz w:val="18"/>
          <w:szCs w:val="18"/>
        </w:rPr>
        <w:t>post offices, police posts and police stations;</w:t>
      </w:r>
    </w:p>
    <w:p w:rsidR="00457D93" w:rsidRPr="009279F9" w:rsidRDefault="00457D93" w:rsidP="00457D93">
      <w:pPr>
        <w:numPr>
          <w:ilvl w:val="0"/>
          <w:numId w:val="11"/>
        </w:numPr>
        <w:spacing w:after="0" w:line="240" w:lineRule="auto"/>
        <w:jc w:val="both"/>
        <w:rPr>
          <w:sz w:val="18"/>
          <w:szCs w:val="18"/>
        </w:rPr>
      </w:pPr>
      <w:proofErr w:type="gramStart"/>
      <w:r w:rsidRPr="009279F9">
        <w:rPr>
          <w:sz w:val="18"/>
          <w:szCs w:val="18"/>
        </w:rPr>
        <w:t>places</w:t>
      </w:r>
      <w:proofErr w:type="gramEnd"/>
      <w:r w:rsidRPr="009279F9">
        <w:rPr>
          <w:sz w:val="18"/>
          <w:szCs w:val="18"/>
        </w:rPr>
        <w:t xml:space="preserve"> of worship, </w:t>
      </w:r>
      <w:proofErr w:type="spellStart"/>
      <w:r w:rsidRPr="009279F9">
        <w:rPr>
          <w:sz w:val="18"/>
          <w:szCs w:val="18"/>
        </w:rPr>
        <w:t>mandals</w:t>
      </w:r>
      <w:proofErr w:type="spellEnd"/>
      <w:r w:rsidRPr="009279F9">
        <w:rPr>
          <w:sz w:val="18"/>
          <w:szCs w:val="18"/>
        </w:rPr>
        <w:t xml:space="preserve"> and places for religious institutions.</w:t>
      </w:r>
    </w:p>
    <w:p w:rsidR="00D55099" w:rsidRPr="009279F9" w:rsidRDefault="00D55099" w:rsidP="00457D93">
      <w:pPr>
        <w:spacing w:after="0" w:line="240" w:lineRule="auto"/>
        <w:jc w:val="both"/>
        <w:rPr>
          <w:color w:val="auto"/>
          <w:sz w:val="18"/>
          <w:szCs w:val="18"/>
        </w:rPr>
      </w:pPr>
    </w:p>
    <w:p w:rsidR="00D55099" w:rsidRPr="009279F9" w:rsidRDefault="00D55099"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J – Special Places of Assembly</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12"/>
        </w:numPr>
        <w:spacing w:after="0" w:line="240" w:lineRule="auto"/>
        <w:jc w:val="both"/>
        <w:rPr>
          <w:sz w:val="18"/>
          <w:szCs w:val="18"/>
        </w:rPr>
      </w:pPr>
      <w:r w:rsidRPr="009279F9">
        <w:rPr>
          <w:sz w:val="18"/>
          <w:szCs w:val="18"/>
        </w:rPr>
        <w:t>billiard saloons, dance halls, amphitheatres, skating rinks, amusement halls, fair booths, fun fairs, operas, plays and band stands;</w:t>
      </w:r>
    </w:p>
    <w:p w:rsidR="00457D93" w:rsidRPr="009279F9" w:rsidRDefault="00457D93" w:rsidP="00457D93">
      <w:pPr>
        <w:numPr>
          <w:ilvl w:val="0"/>
          <w:numId w:val="12"/>
        </w:numPr>
        <w:spacing w:after="0" w:line="240" w:lineRule="auto"/>
        <w:jc w:val="both"/>
        <w:rPr>
          <w:sz w:val="18"/>
          <w:szCs w:val="18"/>
        </w:rPr>
      </w:pPr>
      <w:r w:rsidRPr="009279F9">
        <w:rPr>
          <w:sz w:val="18"/>
          <w:szCs w:val="18"/>
        </w:rPr>
        <w:t>open spaces for active recreation;</w:t>
      </w:r>
    </w:p>
    <w:p w:rsidR="00457D93" w:rsidRPr="009279F9" w:rsidRDefault="00457D93" w:rsidP="00457D93">
      <w:pPr>
        <w:numPr>
          <w:ilvl w:val="0"/>
          <w:numId w:val="12"/>
        </w:numPr>
        <w:spacing w:after="0" w:line="240" w:lineRule="auto"/>
        <w:jc w:val="both"/>
        <w:rPr>
          <w:color w:val="auto"/>
          <w:sz w:val="18"/>
          <w:szCs w:val="18"/>
        </w:rPr>
      </w:pPr>
      <w:r w:rsidRPr="009279F9">
        <w:rPr>
          <w:color w:val="auto"/>
          <w:sz w:val="18"/>
          <w:szCs w:val="18"/>
        </w:rPr>
        <w:t xml:space="preserve">athletics grounds, sports grounds, playing fields, race courses, golf courses, outdoor stadia, indoor stadia, </w:t>
      </w:r>
      <w:proofErr w:type="spellStart"/>
      <w:r w:rsidRPr="009279F9">
        <w:rPr>
          <w:color w:val="auto"/>
          <w:sz w:val="18"/>
          <w:szCs w:val="18"/>
        </w:rPr>
        <w:t>velodromes</w:t>
      </w:r>
      <w:proofErr w:type="spellEnd"/>
      <w:r w:rsidRPr="009279F9">
        <w:rPr>
          <w:color w:val="auto"/>
          <w:sz w:val="18"/>
          <w:szCs w:val="18"/>
        </w:rPr>
        <w:t xml:space="preserve">, traditional </w:t>
      </w:r>
      <w:proofErr w:type="spellStart"/>
      <w:r w:rsidRPr="009279F9">
        <w:rPr>
          <w:color w:val="auto"/>
          <w:sz w:val="18"/>
          <w:szCs w:val="18"/>
        </w:rPr>
        <w:t>ngoma</w:t>
      </w:r>
      <w:proofErr w:type="spellEnd"/>
      <w:r w:rsidRPr="009279F9">
        <w:rPr>
          <w:color w:val="auto"/>
          <w:sz w:val="18"/>
          <w:szCs w:val="18"/>
        </w:rPr>
        <w:t xml:space="preserve"> grounds, tot-lots;</w:t>
      </w:r>
    </w:p>
    <w:p w:rsidR="00457D93" w:rsidRPr="009279F9" w:rsidRDefault="00457D93" w:rsidP="00457D93">
      <w:pPr>
        <w:numPr>
          <w:ilvl w:val="0"/>
          <w:numId w:val="12"/>
        </w:numPr>
        <w:spacing w:after="0" w:line="240" w:lineRule="auto"/>
        <w:jc w:val="both"/>
        <w:rPr>
          <w:sz w:val="18"/>
          <w:szCs w:val="18"/>
        </w:rPr>
      </w:pPr>
      <w:r w:rsidRPr="009279F9">
        <w:rPr>
          <w:sz w:val="18"/>
          <w:szCs w:val="18"/>
        </w:rPr>
        <w:t>open spaces for passive recreation;</w:t>
      </w:r>
    </w:p>
    <w:p w:rsidR="00457D93" w:rsidRPr="009279F9" w:rsidRDefault="00457D93" w:rsidP="00457D93">
      <w:pPr>
        <w:numPr>
          <w:ilvl w:val="0"/>
          <w:numId w:val="12"/>
        </w:numPr>
        <w:spacing w:after="0" w:line="240" w:lineRule="auto"/>
        <w:jc w:val="both"/>
        <w:rPr>
          <w:color w:val="auto"/>
          <w:sz w:val="18"/>
          <w:szCs w:val="18"/>
        </w:rPr>
      </w:pPr>
      <w:r w:rsidRPr="009279F9">
        <w:rPr>
          <w:color w:val="auto"/>
          <w:sz w:val="18"/>
          <w:szCs w:val="18"/>
        </w:rPr>
        <w:t>private and public parks, public gathering grounds, green belts, hiking trails, horse trails, gardens, botanical gardens, urban squares, scenic sites and recreational parks;</w:t>
      </w:r>
    </w:p>
    <w:p w:rsidR="00457D93" w:rsidRPr="009279F9" w:rsidRDefault="00457D93" w:rsidP="00457D93">
      <w:pPr>
        <w:numPr>
          <w:ilvl w:val="0"/>
          <w:numId w:val="12"/>
        </w:numPr>
        <w:spacing w:after="0" w:line="240" w:lineRule="auto"/>
        <w:jc w:val="both"/>
        <w:rPr>
          <w:sz w:val="18"/>
          <w:szCs w:val="18"/>
        </w:rPr>
      </w:pPr>
      <w:r w:rsidRPr="009279F9">
        <w:rPr>
          <w:sz w:val="18"/>
          <w:szCs w:val="18"/>
        </w:rPr>
        <w:t>cemeteries and crematoria;</w:t>
      </w:r>
    </w:p>
    <w:p w:rsidR="00457D93" w:rsidRPr="009279F9" w:rsidRDefault="00457D93" w:rsidP="00457D93">
      <w:pPr>
        <w:numPr>
          <w:ilvl w:val="0"/>
          <w:numId w:val="12"/>
        </w:numPr>
        <w:spacing w:after="0" w:line="240" w:lineRule="auto"/>
        <w:jc w:val="both"/>
        <w:rPr>
          <w:sz w:val="18"/>
          <w:szCs w:val="18"/>
        </w:rPr>
      </w:pPr>
      <w:r w:rsidRPr="009279F9">
        <w:rPr>
          <w:sz w:val="18"/>
          <w:szCs w:val="18"/>
        </w:rPr>
        <w:t>camp sites and caravan parks;</w:t>
      </w:r>
    </w:p>
    <w:p w:rsidR="00457D93" w:rsidRPr="009279F9" w:rsidRDefault="00457D93" w:rsidP="00457D93">
      <w:pPr>
        <w:numPr>
          <w:ilvl w:val="0"/>
          <w:numId w:val="12"/>
        </w:numPr>
        <w:spacing w:after="0" w:line="240" w:lineRule="auto"/>
        <w:jc w:val="both"/>
        <w:rPr>
          <w:sz w:val="18"/>
          <w:szCs w:val="18"/>
        </w:rPr>
      </w:pPr>
      <w:r w:rsidRPr="009279F9">
        <w:rPr>
          <w:sz w:val="18"/>
          <w:szCs w:val="18"/>
        </w:rPr>
        <w:t>aqua-based recreation sites;</w:t>
      </w:r>
    </w:p>
    <w:p w:rsidR="00457D93" w:rsidRPr="009279F9" w:rsidRDefault="00457D93" w:rsidP="00457D93">
      <w:pPr>
        <w:numPr>
          <w:ilvl w:val="0"/>
          <w:numId w:val="12"/>
        </w:numPr>
        <w:spacing w:after="0" w:line="240" w:lineRule="auto"/>
        <w:jc w:val="both"/>
        <w:rPr>
          <w:color w:val="auto"/>
          <w:sz w:val="18"/>
          <w:szCs w:val="18"/>
        </w:rPr>
      </w:pPr>
      <w:r w:rsidRPr="009279F9">
        <w:rPr>
          <w:color w:val="auto"/>
          <w:sz w:val="18"/>
          <w:szCs w:val="18"/>
        </w:rPr>
        <w:t>swimming pools, sites for boating, rowing and canoeing, marinas, yachting, scuba-diving, wind surfing, water skiing;</w:t>
      </w:r>
    </w:p>
    <w:p w:rsidR="00457D93" w:rsidRPr="009279F9" w:rsidRDefault="00457D93" w:rsidP="00457D93">
      <w:pPr>
        <w:numPr>
          <w:ilvl w:val="0"/>
          <w:numId w:val="12"/>
        </w:numPr>
        <w:spacing w:after="0" w:line="240" w:lineRule="auto"/>
        <w:jc w:val="both"/>
        <w:rPr>
          <w:sz w:val="18"/>
          <w:szCs w:val="18"/>
        </w:rPr>
      </w:pPr>
      <w:proofErr w:type="gramStart"/>
      <w:r w:rsidRPr="009279F9">
        <w:rPr>
          <w:sz w:val="18"/>
          <w:szCs w:val="18"/>
        </w:rPr>
        <w:t>beaches</w:t>
      </w:r>
      <w:proofErr w:type="gramEnd"/>
      <w:r w:rsidRPr="009279F9">
        <w:rPr>
          <w:sz w:val="18"/>
          <w:szCs w:val="18"/>
        </w:rPr>
        <w:t>, sun bathing, swimming.</w:t>
      </w:r>
    </w:p>
    <w:p w:rsidR="00457D93" w:rsidRPr="009279F9" w:rsidRDefault="00457D93" w:rsidP="00457D93">
      <w:pPr>
        <w:spacing w:after="0" w:line="240" w:lineRule="auto"/>
        <w:ind w:left="1080"/>
        <w:jc w:val="both"/>
        <w:rPr>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K – Educational Buildings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13"/>
        </w:numPr>
        <w:spacing w:after="0" w:line="240" w:lineRule="auto"/>
        <w:jc w:val="both"/>
        <w:rPr>
          <w:sz w:val="18"/>
          <w:szCs w:val="18"/>
        </w:rPr>
      </w:pPr>
      <w:r w:rsidRPr="009279F9">
        <w:rPr>
          <w:sz w:val="18"/>
          <w:szCs w:val="18"/>
        </w:rPr>
        <w:t>Nursery, Day Care and Kindergarten.</w:t>
      </w:r>
    </w:p>
    <w:p w:rsidR="00457D93" w:rsidRPr="009279F9" w:rsidRDefault="00457D93" w:rsidP="00457D93">
      <w:pPr>
        <w:numPr>
          <w:ilvl w:val="0"/>
          <w:numId w:val="13"/>
        </w:numPr>
        <w:spacing w:after="0" w:line="240" w:lineRule="auto"/>
        <w:jc w:val="both"/>
        <w:rPr>
          <w:sz w:val="18"/>
          <w:szCs w:val="18"/>
        </w:rPr>
      </w:pPr>
      <w:r w:rsidRPr="009279F9">
        <w:rPr>
          <w:sz w:val="18"/>
          <w:szCs w:val="18"/>
        </w:rPr>
        <w:t>Primary schools;</w:t>
      </w:r>
    </w:p>
    <w:p w:rsidR="00457D93" w:rsidRPr="009279F9" w:rsidRDefault="00457D93" w:rsidP="00457D93">
      <w:pPr>
        <w:numPr>
          <w:ilvl w:val="0"/>
          <w:numId w:val="13"/>
        </w:numPr>
        <w:spacing w:after="0" w:line="240" w:lineRule="auto"/>
        <w:jc w:val="both"/>
        <w:rPr>
          <w:sz w:val="18"/>
          <w:szCs w:val="18"/>
        </w:rPr>
      </w:pPr>
      <w:r w:rsidRPr="009279F9">
        <w:rPr>
          <w:sz w:val="18"/>
          <w:szCs w:val="18"/>
        </w:rPr>
        <w:t>Secondary schools;</w:t>
      </w:r>
    </w:p>
    <w:p w:rsidR="00457D93" w:rsidRPr="009279F9" w:rsidRDefault="00457D93" w:rsidP="00457D93">
      <w:pPr>
        <w:numPr>
          <w:ilvl w:val="0"/>
          <w:numId w:val="13"/>
        </w:numPr>
        <w:spacing w:after="0" w:line="240" w:lineRule="auto"/>
        <w:jc w:val="both"/>
        <w:rPr>
          <w:sz w:val="18"/>
          <w:szCs w:val="18"/>
        </w:rPr>
      </w:pPr>
      <w:r w:rsidRPr="009279F9">
        <w:rPr>
          <w:sz w:val="18"/>
          <w:szCs w:val="18"/>
        </w:rPr>
        <w:t>Schools/Faculties, institutes, colleges, university colleges and universities;</w:t>
      </w:r>
    </w:p>
    <w:p w:rsidR="00457D93" w:rsidRPr="009279F9" w:rsidRDefault="00457D93" w:rsidP="00457D93">
      <w:pPr>
        <w:numPr>
          <w:ilvl w:val="0"/>
          <w:numId w:val="13"/>
        </w:numPr>
        <w:spacing w:after="0" w:line="240" w:lineRule="auto"/>
        <w:jc w:val="both"/>
        <w:rPr>
          <w:sz w:val="18"/>
          <w:szCs w:val="18"/>
        </w:rPr>
      </w:pPr>
      <w:r w:rsidRPr="009279F9">
        <w:rPr>
          <w:sz w:val="18"/>
          <w:szCs w:val="18"/>
        </w:rPr>
        <w:t>Vocational training;</w:t>
      </w:r>
    </w:p>
    <w:p w:rsidR="00457D93" w:rsidRPr="009279F9" w:rsidRDefault="00457D93" w:rsidP="00457D93">
      <w:pPr>
        <w:numPr>
          <w:ilvl w:val="0"/>
          <w:numId w:val="13"/>
        </w:numPr>
        <w:spacing w:after="0" w:line="240" w:lineRule="auto"/>
        <w:jc w:val="both"/>
        <w:rPr>
          <w:sz w:val="18"/>
          <w:szCs w:val="18"/>
        </w:rPr>
      </w:pPr>
      <w:r w:rsidRPr="009279F9">
        <w:rPr>
          <w:sz w:val="18"/>
          <w:szCs w:val="18"/>
        </w:rPr>
        <w:t xml:space="preserve">Education Centres. </w:t>
      </w:r>
    </w:p>
    <w:p w:rsidR="00457D93" w:rsidRPr="009279F9" w:rsidRDefault="00457D93" w:rsidP="00457D93">
      <w:pPr>
        <w:spacing w:after="0" w:line="240" w:lineRule="auto"/>
        <w:ind w:left="1080"/>
        <w:jc w:val="both"/>
        <w:rPr>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L – Wholesale and Storage Warehouses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spacing w:after="0" w:line="240" w:lineRule="auto"/>
        <w:jc w:val="both"/>
        <w:rPr>
          <w:color w:val="auto"/>
          <w:sz w:val="18"/>
          <w:szCs w:val="18"/>
        </w:rPr>
      </w:pPr>
      <w:r w:rsidRPr="009279F9">
        <w:rPr>
          <w:color w:val="auto"/>
          <w:sz w:val="18"/>
          <w:szCs w:val="18"/>
        </w:rPr>
        <w:t xml:space="preserve">Wholesale warehouses designed both for storage of goods and transaction of business (other than retail business) relating to such goods; storage and transit warehouses and </w:t>
      </w:r>
      <w:proofErr w:type="spellStart"/>
      <w:r w:rsidRPr="009279F9">
        <w:rPr>
          <w:color w:val="auto"/>
          <w:sz w:val="18"/>
          <w:szCs w:val="18"/>
        </w:rPr>
        <w:t>godowns</w:t>
      </w:r>
      <w:proofErr w:type="spellEnd"/>
      <w:r w:rsidRPr="009279F9">
        <w:rPr>
          <w:color w:val="auto"/>
          <w:sz w:val="18"/>
          <w:szCs w:val="18"/>
        </w:rPr>
        <w:t xml:space="preserve"> (not including storage of offensive goods or materials); furniture repositories. </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M – Industrial - Service Trades</w:t>
      </w:r>
    </w:p>
    <w:p w:rsidR="00457D93" w:rsidRPr="009279F9" w:rsidRDefault="00457D93" w:rsidP="00457D93">
      <w:pPr>
        <w:spacing w:after="0" w:line="240" w:lineRule="auto"/>
        <w:jc w:val="both"/>
        <w:rPr>
          <w:color w:val="auto"/>
          <w:sz w:val="18"/>
          <w:szCs w:val="18"/>
        </w:rPr>
      </w:pPr>
      <w:r w:rsidRPr="009279F9">
        <w:rPr>
          <w:color w:val="auto"/>
          <w:sz w:val="18"/>
          <w:szCs w:val="18"/>
        </w:rPr>
        <w:t>This Use Group covers</w:t>
      </w:r>
      <w:r w:rsidR="00407688">
        <w:rPr>
          <w:color w:val="auto"/>
          <w:sz w:val="18"/>
          <w:szCs w:val="18"/>
        </w:rPr>
        <w:t>:</w:t>
      </w:r>
      <w:r w:rsidRPr="009279F9">
        <w:rPr>
          <w:color w:val="auto"/>
          <w:sz w:val="18"/>
          <w:szCs w:val="18"/>
        </w:rPr>
        <w:t>–</w:t>
      </w:r>
    </w:p>
    <w:p w:rsidR="00457D93" w:rsidRPr="009279F9" w:rsidRDefault="00457D93" w:rsidP="00457D93">
      <w:pPr>
        <w:numPr>
          <w:ilvl w:val="0"/>
          <w:numId w:val="14"/>
        </w:numPr>
        <w:spacing w:after="0" w:line="240" w:lineRule="auto"/>
        <w:jc w:val="both"/>
        <w:rPr>
          <w:sz w:val="18"/>
          <w:szCs w:val="18"/>
        </w:rPr>
      </w:pPr>
      <w:r w:rsidRPr="009279F9">
        <w:rPr>
          <w:sz w:val="18"/>
          <w:szCs w:val="18"/>
        </w:rPr>
        <w:t>small-scale industries serving the day-to-day needs of the local populations, which –</w:t>
      </w:r>
    </w:p>
    <w:p w:rsidR="00457D93" w:rsidRPr="009279F9" w:rsidRDefault="00457D93" w:rsidP="00457D93">
      <w:pPr>
        <w:numPr>
          <w:ilvl w:val="0"/>
          <w:numId w:val="14"/>
        </w:numPr>
        <w:spacing w:after="0" w:line="240" w:lineRule="auto"/>
        <w:jc w:val="both"/>
        <w:rPr>
          <w:sz w:val="18"/>
          <w:szCs w:val="18"/>
        </w:rPr>
      </w:pPr>
      <w:r w:rsidRPr="009279F9">
        <w:rPr>
          <w:sz w:val="18"/>
          <w:szCs w:val="18"/>
        </w:rPr>
        <w:t>do not employ machinery or plant which is clearly audible in the street or in neighbouring premises under normal working conditions;</w:t>
      </w:r>
    </w:p>
    <w:p w:rsidR="00457D93" w:rsidRPr="009279F9" w:rsidRDefault="00457D93" w:rsidP="00457D93">
      <w:pPr>
        <w:numPr>
          <w:ilvl w:val="0"/>
          <w:numId w:val="14"/>
        </w:numPr>
        <w:spacing w:after="0" w:line="240" w:lineRule="auto"/>
        <w:jc w:val="both"/>
        <w:rPr>
          <w:sz w:val="18"/>
          <w:szCs w:val="18"/>
        </w:rPr>
      </w:pPr>
      <w:r w:rsidRPr="009279F9">
        <w:rPr>
          <w:sz w:val="18"/>
          <w:szCs w:val="18"/>
        </w:rPr>
        <w:t>do not employ prime movers other than manual or wind-driven machines or electric motors with a maximum individual output of 5 horse power or a total of 20 horse power; and</w:t>
      </w:r>
    </w:p>
    <w:p w:rsidR="00457D93" w:rsidRPr="009279F9" w:rsidRDefault="00457D93" w:rsidP="00457D93">
      <w:pPr>
        <w:numPr>
          <w:ilvl w:val="0"/>
          <w:numId w:val="14"/>
        </w:numPr>
        <w:spacing w:after="0" w:line="240" w:lineRule="auto"/>
        <w:jc w:val="both"/>
        <w:rPr>
          <w:sz w:val="18"/>
          <w:szCs w:val="18"/>
        </w:rPr>
      </w:pPr>
      <w:proofErr w:type="gramStart"/>
      <w:r w:rsidRPr="009279F9">
        <w:rPr>
          <w:sz w:val="18"/>
          <w:szCs w:val="18"/>
        </w:rPr>
        <w:lastRenderedPageBreak/>
        <w:t>are</w:t>
      </w:r>
      <w:proofErr w:type="gramEnd"/>
      <w:r w:rsidRPr="009279F9">
        <w:rPr>
          <w:sz w:val="18"/>
          <w:szCs w:val="18"/>
        </w:rPr>
        <w:t xml:space="preserve"> not, in any case, of such a nature as to be likely to cause nuisance or annoyance to the neighbourhood.</w:t>
      </w:r>
    </w:p>
    <w:p w:rsidR="00457D93" w:rsidRPr="009279F9" w:rsidRDefault="00457D93" w:rsidP="00457D93">
      <w:pPr>
        <w:numPr>
          <w:ilvl w:val="0"/>
          <w:numId w:val="14"/>
        </w:numPr>
        <w:spacing w:after="0" w:line="240" w:lineRule="auto"/>
        <w:jc w:val="both"/>
        <w:rPr>
          <w:sz w:val="18"/>
          <w:szCs w:val="18"/>
        </w:rPr>
      </w:pPr>
      <w:proofErr w:type="gramStart"/>
      <w:r w:rsidRPr="009279F9">
        <w:rPr>
          <w:sz w:val="18"/>
          <w:szCs w:val="18"/>
        </w:rPr>
        <w:t>craftsman</w:t>
      </w:r>
      <w:proofErr w:type="gramEnd"/>
      <w:r w:rsidRPr="009279F9">
        <w:rPr>
          <w:sz w:val="18"/>
          <w:szCs w:val="18"/>
        </w:rPr>
        <w:t xml:space="preserve"> trades carried on at a scale not sufficient to warrant the provision of a factory.</w:t>
      </w:r>
    </w:p>
    <w:p w:rsidR="00457D93" w:rsidRPr="009279F9" w:rsidRDefault="00457D93" w:rsidP="00457D93">
      <w:pPr>
        <w:spacing w:after="0" w:line="240" w:lineRule="auto"/>
        <w:jc w:val="both"/>
        <w:rPr>
          <w:color w:val="auto"/>
          <w:sz w:val="18"/>
          <w:szCs w:val="18"/>
        </w:rPr>
      </w:pPr>
      <w:r w:rsidRPr="009279F9">
        <w:rPr>
          <w:color w:val="auto"/>
          <w:sz w:val="18"/>
          <w:szCs w:val="18"/>
        </w:rPr>
        <w:t>These activities are divided into the following classes: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15"/>
        </w:numPr>
        <w:spacing w:after="0" w:line="240" w:lineRule="auto"/>
        <w:jc w:val="both"/>
        <w:rPr>
          <w:sz w:val="18"/>
          <w:szCs w:val="18"/>
        </w:rPr>
      </w:pPr>
      <w:r w:rsidRPr="009279F9">
        <w:rPr>
          <w:sz w:val="18"/>
          <w:szCs w:val="18"/>
        </w:rPr>
        <w:t>the manufacture or processing of confectionery, bread and cakes, ice cream, meat pies, sausages and cooked meats, preserves and aerated waters, pasteurising and bottling of milk, processing of cream, refrigerated storage; small-scale milling of grains; laundries; book-binding; printing of books, posters and newspapers;</w:t>
      </w:r>
    </w:p>
    <w:p w:rsidR="00457D93" w:rsidRPr="009279F9" w:rsidRDefault="00457D93" w:rsidP="00457D93">
      <w:pPr>
        <w:numPr>
          <w:ilvl w:val="0"/>
          <w:numId w:val="15"/>
        </w:numPr>
        <w:spacing w:after="0" w:line="240" w:lineRule="auto"/>
        <w:jc w:val="both"/>
        <w:rPr>
          <w:sz w:val="18"/>
          <w:szCs w:val="18"/>
        </w:rPr>
      </w:pPr>
      <w:r w:rsidRPr="009279F9">
        <w:rPr>
          <w:sz w:val="18"/>
          <w:szCs w:val="18"/>
        </w:rPr>
        <w:t xml:space="preserve">general light joinery using only scantlings milled or cut from the bulk elsewhere (but not including sawmilling), furniture repairing, upholstering, </w:t>
      </w:r>
      <w:proofErr w:type="spellStart"/>
      <w:r w:rsidRPr="009279F9">
        <w:rPr>
          <w:sz w:val="18"/>
          <w:szCs w:val="18"/>
        </w:rPr>
        <w:t>french</w:t>
      </w:r>
      <w:proofErr w:type="spellEnd"/>
      <w:r w:rsidRPr="009279F9">
        <w:rPr>
          <w:sz w:val="18"/>
          <w:szCs w:val="18"/>
        </w:rPr>
        <w:t xml:space="preserve"> polishing; awning, blind and sail making and repairing, workshops for radio mechanics, electric repairs, plumbing, tinsmith, copper-smith, and tinkering (but not including panel beating), painters and decorators, sign writers;</w:t>
      </w:r>
    </w:p>
    <w:p w:rsidR="00457D93" w:rsidRPr="009279F9" w:rsidRDefault="00457D93" w:rsidP="00457D93">
      <w:pPr>
        <w:numPr>
          <w:ilvl w:val="0"/>
          <w:numId w:val="15"/>
        </w:numPr>
        <w:spacing w:after="0" w:line="240" w:lineRule="auto"/>
        <w:jc w:val="both"/>
        <w:rPr>
          <w:sz w:val="18"/>
          <w:szCs w:val="18"/>
        </w:rPr>
      </w:pPr>
      <w:r w:rsidRPr="009279F9">
        <w:rPr>
          <w:sz w:val="18"/>
          <w:szCs w:val="18"/>
        </w:rPr>
        <w:t>motor vehicle light repairs and servicing and workshops;</w:t>
      </w:r>
    </w:p>
    <w:p w:rsidR="00457D93" w:rsidRPr="009279F9" w:rsidRDefault="00457D93" w:rsidP="00457D93">
      <w:pPr>
        <w:numPr>
          <w:ilvl w:val="0"/>
          <w:numId w:val="15"/>
        </w:numPr>
        <w:spacing w:after="0" w:line="240" w:lineRule="auto"/>
        <w:jc w:val="both"/>
        <w:rPr>
          <w:sz w:val="18"/>
          <w:szCs w:val="18"/>
        </w:rPr>
      </w:pPr>
      <w:r w:rsidRPr="009279F9">
        <w:rPr>
          <w:sz w:val="18"/>
          <w:szCs w:val="18"/>
        </w:rPr>
        <w:t>storage yards and depots the uses of which do not involve storage of inflammable or dangerous materials such as petroleum or petroleum products and radiation materials;</w:t>
      </w:r>
    </w:p>
    <w:p w:rsidR="00457D93" w:rsidRPr="009279F9" w:rsidRDefault="00457D93" w:rsidP="00457D93">
      <w:pPr>
        <w:numPr>
          <w:ilvl w:val="0"/>
          <w:numId w:val="15"/>
        </w:numPr>
        <w:spacing w:after="0" w:line="240" w:lineRule="auto"/>
        <w:jc w:val="both"/>
        <w:rPr>
          <w:sz w:val="18"/>
          <w:szCs w:val="18"/>
        </w:rPr>
      </w:pPr>
      <w:r w:rsidRPr="009279F9">
        <w:rPr>
          <w:sz w:val="18"/>
          <w:szCs w:val="18"/>
        </w:rPr>
        <w:t xml:space="preserve">show room; and </w:t>
      </w:r>
    </w:p>
    <w:p w:rsidR="00457D93" w:rsidRPr="009279F9" w:rsidRDefault="00457D93" w:rsidP="00457D93">
      <w:pPr>
        <w:numPr>
          <w:ilvl w:val="0"/>
          <w:numId w:val="15"/>
        </w:numPr>
        <w:spacing w:after="0" w:line="240" w:lineRule="auto"/>
        <w:jc w:val="both"/>
        <w:rPr>
          <w:sz w:val="18"/>
          <w:szCs w:val="18"/>
        </w:rPr>
      </w:pPr>
      <w:proofErr w:type="gramStart"/>
      <w:r w:rsidRPr="009279F9">
        <w:rPr>
          <w:sz w:val="18"/>
          <w:szCs w:val="18"/>
        </w:rPr>
        <w:t>activities</w:t>
      </w:r>
      <w:proofErr w:type="gramEnd"/>
      <w:r w:rsidRPr="009279F9">
        <w:rPr>
          <w:sz w:val="18"/>
          <w:szCs w:val="18"/>
        </w:rPr>
        <w:t xml:space="preserve"> in (1) and (2) above but carried out in an informal manner.</w:t>
      </w:r>
    </w:p>
    <w:p w:rsidR="00457D93" w:rsidRPr="009279F9" w:rsidRDefault="00457D93" w:rsidP="00457D93">
      <w:pPr>
        <w:spacing w:after="0" w:line="240" w:lineRule="auto"/>
        <w:ind w:left="1080"/>
        <w:jc w:val="both"/>
        <w:rPr>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N – Special Industrial</w:t>
      </w:r>
    </w:p>
    <w:p w:rsidR="00457D93" w:rsidRPr="009279F9" w:rsidRDefault="00457D93" w:rsidP="00457D93">
      <w:pPr>
        <w:spacing w:after="0" w:line="240" w:lineRule="auto"/>
        <w:jc w:val="both"/>
        <w:rPr>
          <w:color w:val="auto"/>
          <w:sz w:val="18"/>
          <w:szCs w:val="18"/>
        </w:rPr>
      </w:pPr>
      <w:r w:rsidRPr="009279F9">
        <w:rPr>
          <w:color w:val="auto"/>
          <w:sz w:val="18"/>
          <w:szCs w:val="18"/>
        </w:rPr>
        <w:t>Special industries are industries (including storage) which may be offensive by reason of smell, noise or fumes, or dangerous by reason of the use and storage of dangerous or inflammable materials, or inimical to public health by reason of vermin or other causes.</w:t>
      </w:r>
    </w:p>
    <w:p w:rsidR="00457D93" w:rsidRPr="009279F9" w:rsidRDefault="00457D93" w:rsidP="00457D93">
      <w:pPr>
        <w:spacing w:after="0" w:line="240" w:lineRule="auto"/>
        <w:jc w:val="both"/>
        <w:rPr>
          <w:color w:val="auto"/>
          <w:sz w:val="18"/>
          <w:szCs w:val="18"/>
        </w:rPr>
      </w:pPr>
      <w:r w:rsidRPr="009279F9">
        <w:rPr>
          <w:color w:val="auto"/>
          <w:sz w:val="18"/>
          <w:szCs w:val="18"/>
        </w:rPr>
        <w:t>Special industrial buildings include buildings, yards, storehouses and necessary office accommodation used in any of the following processes–</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Class:</w:t>
      </w:r>
    </w:p>
    <w:p w:rsidR="00457D93" w:rsidRPr="009279F9" w:rsidRDefault="00457D93" w:rsidP="00457D93">
      <w:pPr>
        <w:numPr>
          <w:ilvl w:val="0"/>
          <w:numId w:val="16"/>
        </w:numPr>
        <w:spacing w:after="0" w:line="240" w:lineRule="auto"/>
        <w:jc w:val="both"/>
        <w:rPr>
          <w:sz w:val="18"/>
          <w:szCs w:val="18"/>
        </w:rPr>
      </w:pPr>
      <w:r w:rsidRPr="009279F9">
        <w:rPr>
          <w:sz w:val="18"/>
          <w:szCs w:val="18"/>
        </w:rPr>
        <w:t xml:space="preserve">kilns, ovens, furnaces or plant for the burning, </w:t>
      </w:r>
      <w:proofErr w:type="spellStart"/>
      <w:r w:rsidRPr="009279F9">
        <w:rPr>
          <w:sz w:val="18"/>
          <w:szCs w:val="18"/>
        </w:rPr>
        <w:t>calcining</w:t>
      </w:r>
      <w:proofErr w:type="spellEnd"/>
      <w:r w:rsidRPr="009279F9">
        <w:rPr>
          <w:sz w:val="18"/>
          <w:szCs w:val="18"/>
        </w:rPr>
        <w:t>, sintering, smelting or converting of ores, minerals or metals (but excluding glass works), plant for milling, crushing, grinding or screening materials; installations for power hammering or power forging of iron and steel, recovery of metals from scrap (but excluding scrap storage yards and crush baling of scrap for shipment), panel beating, chromium plating and galvanizing, the dissolution of metals in acid;</w:t>
      </w:r>
    </w:p>
    <w:p w:rsidR="00457D93" w:rsidRPr="009279F9" w:rsidRDefault="00457D93" w:rsidP="00457D93">
      <w:pPr>
        <w:numPr>
          <w:ilvl w:val="0"/>
          <w:numId w:val="16"/>
        </w:numPr>
        <w:spacing w:after="0" w:line="240" w:lineRule="auto"/>
        <w:jc w:val="both"/>
        <w:rPr>
          <w:sz w:val="18"/>
          <w:szCs w:val="18"/>
        </w:rPr>
      </w:pPr>
      <w:proofErr w:type="gramStart"/>
      <w:r w:rsidRPr="009279F9">
        <w:rPr>
          <w:sz w:val="18"/>
          <w:szCs w:val="18"/>
        </w:rPr>
        <w:t>industrial</w:t>
      </w:r>
      <w:proofErr w:type="gramEnd"/>
      <w:r w:rsidRPr="009279F9">
        <w:rPr>
          <w:sz w:val="18"/>
          <w:szCs w:val="18"/>
        </w:rPr>
        <w:t xml:space="preserve"> processes involving the production or treatment of noxious, offensive or explosive chemicals, gases or compounds thereof. </w:t>
      </w:r>
      <w:proofErr w:type="gramStart"/>
      <w:r w:rsidRPr="009279F9">
        <w:rPr>
          <w:sz w:val="18"/>
          <w:szCs w:val="18"/>
        </w:rPr>
        <w:t>works</w:t>
      </w:r>
      <w:proofErr w:type="gramEnd"/>
      <w:r w:rsidRPr="009279F9">
        <w:rPr>
          <w:sz w:val="18"/>
          <w:szCs w:val="18"/>
        </w:rPr>
        <w:t xml:space="preserve"> which employ such materials in other processes on a scale considered by the minister to constitute an offensive industry. </w:t>
      </w:r>
      <w:proofErr w:type="gramStart"/>
      <w:r w:rsidRPr="009279F9">
        <w:rPr>
          <w:sz w:val="18"/>
          <w:szCs w:val="18"/>
        </w:rPr>
        <w:t>works</w:t>
      </w:r>
      <w:proofErr w:type="gramEnd"/>
      <w:r w:rsidRPr="009279F9">
        <w:rPr>
          <w:sz w:val="18"/>
          <w:szCs w:val="18"/>
        </w:rPr>
        <w:t xml:space="preserve"> for the production, manufacture, moulding or rolling of glass. </w:t>
      </w:r>
      <w:proofErr w:type="gramStart"/>
      <w:r w:rsidRPr="009279F9">
        <w:rPr>
          <w:sz w:val="18"/>
          <w:szCs w:val="18"/>
        </w:rPr>
        <w:t>vegetable</w:t>
      </w:r>
      <w:proofErr w:type="gramEnd"/>
      <w:r w:rsidRPr="009279F9">
        <w:rPr>
          <w:sz w:val="18"/>
          <w:szCs w:val="18"/>
        </w:rPr>
        <w:t xml:space="preserve"> oil extraction, distilling, refining or blending. soap manufactures using only vegetable oils;</w:t>
      </w:r>
    </w:p>
    <w:p w:rsidR="00457D93" w:rsidRPr="009279F9" w:rsidRDefault="00457D93" w:rsidP="00457D93">
      <w:pPr>
        <w:numPr>
          <w:ilvl w:val="0"/>
          <w:numId w:val="16"/>
        </w:numPr>
        <w:spacing w:after="0" w:line="240" w:lineRule="auto"/>
        <w:jc w:val="both"/>
        <w:rPr>
          <w:sz w:val="18"/>
          <w:szCs w:val="18"/>
        </w:rPr>
      </w:pPr>
      <w:r w:rsidRPr="009279F9">
        <w:rPr>
          <w:sz w:val="18"/>
          <w:szCs w:val="18"/>
        </w:rPr>
        <w:t>bulk storage of petroleum products and inflammable fuel oils and inflammable or explosive gases; the filling, storage in bulk and dispatch of containers containing such fluids or gases;</w:t>
      </w:r>
    </w:p>
    <w:p w:rsidR="00457D93" w:rsidRPr="009279F9" w:rsidRDefault="00457D93" w:rsidP="00457D93">
      <w:pPr>
        <w:numPr>
          <w:ilvl w:val="0"/>
          <w:numId w:val="16"/>
        </w:numPr>
        <w:spacing w:after="0" w:line="240" w:lineRule="auto"/>
        <w:jc w:val="both"/>
        <w:rPr>
          <w:sz w:val="18"/>
          <w:szCs w:val="18"/>
        </w:rPr>
      </w:pPr>
      <w:r w:rsidRPr="009279F9">
        <w:rPr>
          <w:sz w:val="18"/>
          <w:szCs w:val="18"/>
        </w:rPr>
        <w:t>storing or processing any form of putrescible, offensive or noxious animal matter, offal, by-products or butcher's waste; tanning, leather dressing, hide and skin storage, fish curing or drying (including shark meat and the storage of dried fish in other than refrigerated storage); manufacture of fertilizers from putrescible organic matter; manufacture of soap from animal oils or fats; decortications of sisal (but excluding storage of baled sisal fibre); any trade or process generally similar to the above and likely to be offensive or noxious in any way;</w:t>
      </w:r>
    </w:p>
    <w:p w:rsidR="00457D93" w:rsidRPr="009279F9" w:rsidRDefault="00457D93" w:rsidP="00457D93">
      <w:pPr>
        <w:numPr>
          <w:ilvl w:val="0"/>
          <w:numId w:val="16"/>
        </w:numPr>
        <w:spacing w:after="0" w:line="240" w:lineRule="auto"/>
        <w:jc w:val="both"/>
        <w:rPr>
          <w:sz w:val="18"/>
          <w:szCs w:val="18"/>
        </w:rPr>
      </w:pPr>
      <w:r w:rsidRPr="009279F9">
        <w:rPr>
          <w:sz w:val="18"/>
          <w:szCs w:val="18"/>
        </w:rPr>
        <w:lastRenderedPageBreak/>
        <w:t>industrial and other processes involving the treatment or use of radio-active material; and</w:t>
      </w:r>
    </w:p>
    <w:p w:rsidR="00457D93" w:rsidRPr="009279F9" w:rsidRDefault="00457D93" w:rsidP="00457D93">
      <w:pPr>
        <w:numPr>
          <w:ilvl w:val="0"/>
          <w:numId w:val="16"/>
        </w:numPr>
        <w:spacing w:after="0" w:line="240" w:lineRule="auto"/>
        <w:jc w:val="both"/>
        <w:rPr>
          <w:color w:val="auto"/>
          <w:sz w:val="18"/>
          <w:szCs w:val="18"/>
        </w:rPr>
      </w:pPr>
      <w:r w:rsidRPr="009279F9">
        <w:rPr>
          <w:color w:val="auto"/>
          <w:sz w:val="18"/>
          <w:szCs w:val="18"/>
        </w:rPr>
        <w:t>proposals to use land or premises for industries under paragraph (b) above will be considered in relation to the size and scale of the development proposed and may, in suitable cases, be regarded as general industrial by special permission of the Minister.</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O – General Industrial</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17"/>
        </w:numPr>
        <w:spacing w:after="0" w:line="240" w:lineRule="auto"/>
        <w:jc w:val="both"/>
        <w:rPr>
          <w:sz w:val="18"/>
          <w:szCs w:val="18"/>
        </w:rPr>
      </w:pPr>
      <w:r w:rsidRPr="009279F9">
        <w:rPr>
          <w:sz w:val="18"/>
          <w:szCs w:val="18"/>
        </w:rPr>
        <w:t>all other industries not included in Use Groups M and N;</w:t>
      </w:r>
    </w:p>
    <w:p w:rsidR="00457D93" w:rsidRPr="009279F9" w:rsidRDefault="00457D93" w:rsidP="00457D93">
      <w:pPr>
        <w:numPr>
          <w:ilvl w:val="0"/>
          <w:numId w:val="17"/>
        </w:numPr>
        <w:spacing w:after="0" w:line="240" w:lineRule="auto"/>
        <w:jc w:val="both"/>
        <w:rPr>
          <w:color w:val="auto"/>
          <w:sz w:val="18"/>
          <w:szCs w:val="18"/>
        </w:rPr>
      </w:pPr>
      <w:r w:rsidRPr="009279F9">
        <w:rPr>
          <w:color w:val="auto"/>
          <w:sz w:val="18"/>
          <w:szCs w:val="18"/>
        </w:rPr>
        <w:t>provided that certain industries enumerated in Use Class N (a) and (b) may be admitted to this group if it is satisfied in each individual case that the scale of the industrial process is such that it is not likely to require segregation from general industries:</w:t>
      </w:r>
    </w:p>
    <w:p w:rsidR="00457D93" w:rsidRPr="009279F9" w:rsidRDefault="00457D93" w:rsidP="00457D93">
      <w:pPr>
        <w:spacing w:after="0" w:line="240" w:lineRule="auto"/>
        <w:ind w:left="1080"/>
        <w:jc w:val="both"/>
        <w:rPr>
          <w:color w:val="auto"/>
          <w:sz w:val="18"/>
          <w:szCs w:val="18"/>
        </w:rPr>
      </w:pPr>
      <w:r w:rsidRPr="009279F9">
        <w:rPr>
          <w:color w:val="auto"/>
          <w:sz w:val="18"/>
          <w:szCs w:val="18"/>
        </w:rPr>
        <w:tab/>
        <w:t>Provided further that certain industries of the Group (excluding the production or storage of foodstuffs) may be added to an industry of Use Group O.</w:t>
      </w:r>
    </w:p>
    <w:p w:rsidR="00457D93" w:rsidRPr="009279F9" w:rsidRDefault="00457D93" w:rsidP="00457D93">
      <w:pPr>
        <w:spacing w:after="0" w:line="240" w:lineRule="auto"/>
        <w:ind w:left="720"/>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P – Transport Terminal Facilities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18"/>
        </w:numPr>
        <w:spacing w:after="0" w:line="240" w:lineRule="auto"/>
        <w:jc w:val="both"/>
        <w:rPr>
          <w:sz w:val="18"/>
          <w:szCs w:val="18"/>
        </w:rPr>
      </w:pPr>
      <w:r w:rsidRPr="009279F9">
        <w:rPr>
          <w:sz w:val="18"/>
          <w:szCs w:val="18"/>
        </w:rPr>
        <w:t>bus stations and terminals, car parks, lorry parks, garages, multilevel parking garages, lock-up garages;</w:t>
      </w:r>
    </w:p>
    <w:p w:rsidR="00457D93" w:rsidRPr="009279F9" w:rsidRDefault="00457D93" w:rsidP="00457D93">
      <w:pPr>
        <w:numPr>
          <w:ilvl w:val="0"/>
          <w:numId w:val="18"/>
        </w:numPr>
        <w:spacing w:after="0" w:line="240" w:lineRule="auto"/>
        <w:jc w:val="both"/>
        <w:rPr>
          <w:sz w:val="18"/>
          <w:szCs w:val="18"/>
        </w:rPr>
      </w:pPr>
      <w:r w:rsidRPr="009279F9">
        <w:rPr>
          <w:sz w:val="18"/>
          <w:szCs w:val="18"/>
        </w:rPr>
        <w:t>railway stations and terminals, subway stations;</w:t>
      </w:r>
    </w:p>
    <w:p w:rsidR="00457D93" w:rsidRPr="009279F9" w:rsidRDefault="00457D93" w:rsidP="00457D93">
      <w:pPr>
        <w:numPr>
          <w:ilvl w:val="0"/>
          <w:numId w:val="18"/>
        </w:numPr>
        <w:spacing w:after="0" w:line="240" w:lineRule="auto"/>
        <w:jc w:val="both"/>
        <w:rPr>
          <w:sz w:val="18"/>
          <w:szCs w:val="18"/>
        </w:rPr>
      </w:pPr>
      <w:r w:rsidRPr="009279F9">
        <w:rPr>
          <w:sz w:val="18"/>
          <w:szCs w:val="18"/>
        </w:rPr>
        <w:t>airports (international, regional, local), airstrips and aerodromes;</w:t>
      </w:r>
    </w:p>
    <w:p w:rsidR="00457D93" w:rsidRPr="009279F9" w:rsidRDefault="00457D93" w:rsidP="00457D93">
      <w:pPr>
        <w:numPr>
          <w:ilvl w:val="0"/>
          <w:numId w:val="18"/>
        </w:numPr>
        <w:spacing w:after="0" w:line="240" w:lineRule="auto"/>
        <w:jc w:val="both"/>
        <w:rPr>
          <w:sz w:val="18"/>
          <w:szCs w:val="18"/>
        </w:rPr>
      </w:pPr>
      <w:r w:rsidRPr="009279F9">
        <w:rPr>
          <w:sz w:val="18"/>
          <w:szCs w:val="18"/>
        </w:rPr>
        <w:t>posts and dockyards, marina docking, beach-craft landing;</w:t>
      </w:r>
    </w:p>
    <w:p w:rsidR="00457D93" w:rsidRPr="009279F9" w:rsidRDefault="00457D93" w:rsidP="00457D93">
      <w:pPr>
        <w:numPr>
          <w:ilvl w:val="0"/>
          <w:numId w:val="18"/>
        </w:numPr>
        <w:spacing w:after="0" w:line="240" w:lineRule="auto"/>
        <w:jc w:val="both"/>
        <w:rPr>
          <w:sz w:val="18"/>
          <w:szCs w:val="18"/>
        </w:rPr>
      </w:pPr>
      <w:proofErr w:type="gramStart"/>
      <w:r w:rsidRPr="009279F9">
        <w:rPr>
          <w:sz w:val="18"/>
          <w:szCs w:val="18"/>
        </w:rPr>
        <w:t>dry</w:t>
      </w:r>
      <w:proofErr w:type="gramEnd"/>
      <w:r w:rsidRPr="009279F9">
        <w:rPr>
          <w:sz w:val="18"/>
          <w:szCs w:val="18"/>
        </w:rPr>
        <w:t xml:space="preserve"> ports.</w:t>
      </w:r>
    </w:p>
    <w:p w:rsidR="00457D93" w:rsidRPr="009279F9" w:rsidRDefault="00457D93" w:rsidP="00457D93">
      <w:pPr>
        <w:spacing w:after="0" w:line="240" w:lineRule="auto"/>
        <w:jc w:val="both"/>
        <w:rPr>
          <w:color w:val="auto"/>
          <w:sz w:val="18"/>
          <w:szCs w:val="18"/>
        </w:rPr>
      </w:pPr>
    </w:p>
    <w:p w:rsidR="00D55099" w:rsidRPr="009279F9" w:rsidRDefault="00D55099"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Q – Communications and Public Works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19"/>
        </w:numPr>
        <w:spacing w:after="0" w:line="240" w:lineRule="auto"/>
        <w:jc w:val="both"/>
        <w:rPr>
          <w:sz w:val="18"/>
          <w:szCs w:val="18"/>
        </w:rPr>
      </w:pPr>
      <w:r w:rsidRPr="009279F9">
        <w:rPr>
          <w:sz w:val="18"/>
          <w:szCs w:val="18"/>
        </w:rPr>
        <w:t>radio or television broadcasting or booster stations, satellite stations, meteorological stations, telephone exchange stations or structures connected with wireless telegraphy;</w:t>
      </w:r>
    </w:p>
    <w:p w:rsidR="00457D93" w:rsidRPr="009279F9" w:rsidRDefault="00457D93" w:rsidP="00457D93">
      <w:pPr>
        <w:numPr>
          <w:ilvl w:val="0"/>
          <w:numId w:val="19"/>
        </w:numPr>
        <w:spacing w:after="0" w:line="240" w:lineRule="auto"/>
        <w:jc w:val="both"/>
        <w:rPr>
          <w:sz w:val="18"/>
          <w:szCs w:val="18"/>
        </w:rPr>
      </w:pPr>
      <w:r w:rsidRPr="009279F9">
        <w:rPr>
          <w:sz w:val="18"/>
          <w:szCs w:val="18"/>
        </w:rPr>
        <w:t>electricity generating stations or substations or transformer stations;</w:t>
      </w:r>
    </w:p>
    <w:p w:rsidR="00457D93" w:rsidRPr="009279F9" w:rsidRDefault="00457D93" w:rsidP="00457D93">
      <w:pPr>
        <w:numPr>
          <w:ilvl w:val="0"/>
          <w:numId w:val="19"/>
        </w:numPr>
        <w:spacing w:after="0" w:line="240" w:lineRule="auto"/>
        <w:jc w:val="both"/>
        <w:rPr>
          <w:sz w:val="18"/>
          <w:szCs w:val="18"/>
        </w:rPr>
      </w:pPr>
      <w:r w:rsidRPr="009279F9">
        <w:rPr>
          <w:sz w:val="18"/>
          <w:szCs w:val="18"/>
        </w:rPr>
        <w:t>water works including intake, treatment, pumping or storage works;</w:t>
      </w:r>
    </w:p>
    <w:p w:rsidR="00457D93" w:rsidRPr="009279F9" w:rsidRDefault="00457D93" w:rsidP="00457D93">
      <w:pPr>
        <w:numPr>
          <w:ilvl w:val="0"/>
          <w:numId w:val="19"/>
        </w:numPr>
        <w:spacing w:after="0" w:line="240" w:lineRule="auto"/>
        <w:jc w:val="both"/>
        <w:rPr>
          <w:sz w:val="18"/>
          <w:szCs w:val="18"/>
        </w:rPr>
      </w:pPr>
      <w:r w:rsidRPr="009279F9">
        <w:rPr>
          <w:sz w:val="18"/>
          <w:szCs w:val="18"/>
        </w:rPr>
        <w:t>sewage treatment or pumping works;</w:t>
      </w:r>
    </w:p>
    <w:p w:rsidR="00457D93" w:rsidRPr="009279F9" w:rsidRDefault="00457D93" w:rsidP="00457D93">
      <w:pPr>
        <w:numPr>
          <w:ilvl w:val="0"/>
          <w:numId w:val="19"/>
        </w:numPr>
        <w:spacing w:after="0" w:line="240" w:lineRule="auto"/>
        <w:jc w:val="both"/>
        <w:rPr>
          <w:sz w:val="18"/>
          <w:szCs w:val="18"/>
        </w:rPr>
      </w:pPr>
      <w:r w:rsidRPr="009279F9">
        <w:rPr>
          <w:sz w:val="18"/>
          <w:szCs w:val="18"/>
        </w:rPr>
        <w:t>fire stations;</w:t>
      </w:r>
    </w:p>
    <w:p w:rsidR="00457D93" w:rsidRPr="009279F9" w:rsidRDefault="00457D93" w:rsidP="00457D93">
      <w:pPr>
        <w:numPr>
          <w:ilvl w:val="0"/>
          <w:numId w:val="19"/>
        </w:numPr>
        <w:spacing w:after="0" w:line="240" w:lineRule="auto"/>
        <w:jc w:val="both"/>
        <w:rPr>
          <w:sz w:val="18"/>
          <w:szCs w:val="18"/>
        </w:rPr>
      </w:pPr>
      <w:r w:rsidRPr="009279F9">
        <w:rPr>
          <w:sz w:val="18"/>
          <w:szCs w:val="18"/>
        </w:rPr>
        <w:t>telecommunication towers;</w:t>
      </w:r>
    </w:p>
    <w:p w:rsidR="00457D93" w:rsidRPr="009279F9" w:rsidRDefault="00457D93" w:rsidP="00457D93">
      <w:pPr>
        <w:numPr>
          <w:ilvl w:val="0"/>
          <w:numId w:val="19"/>
        </w:numPr>
        <w:spacing w:after="0" w:line="240" w:lineRule="auto"/>
        <w:jc w:val="both"/>
        <w:rPr>
          <w:sz w:val="18"/>
          <w:szCs w:val="18"/>
        </w:rPr>
      </w:pPr>
      <w:r w:rsidRPr="009279F9">
        <w:rPr>
          <w:sz w:val="18"/>
          <w:szCs w:val="18"/>
        </w:rPr>
        <w:t>solar energy plants;</w:t>
      </w:r>
    </w:p>
    <w:p w:rsidR="00457D93" w:rsidRPr="009279F9" w:rsidRDefault="00457D93" w:rsidP="00457D93">
      <w:pPr>
        <w:numPr>
          <w:ilvl w:val="0"/>
          <w:numId w:val="19"/>
        </w:numPr>
        <w:spacing w:after="0" w:line="240" w:lineRule="auto"/>
        <w:jc w:val="both"/>
        <w:rPr>
          <w:sz w:val="18"/>
          <w:szCs w:val="18"/>
        </w:rPr>
      </w:pPr>
      <w:r w:rsidRPr="009279F9">
        <w:rPr>
          <w:sz w:val="18"/>
          <w:szCs w:val="18"/>
        </w:rPr>
        <w:t>gas services and gas plant;</w:t>
      </w:r>
    </w:p>
    <w:p w:rsidR="00457D93" w:rsidRPr="009279F9" w:rsidRDefault="00457D93" w:rsidP="00457D93">
      <w:pPr>
        <w:numPr>
          <w:ilvl w:val="0"/>
          <w:numId w:val="19"/>
        </w:numPr>
        <w:spacing w:after="0" w:line="240" w:lineRule="auto"/>
        <w:jc w:val="both"/>
        <w:rPr>
          <w:sz w:val="18"/>
          <w:szCs w:val="18"/>
        </w:rPr>
      </w:pPr>
      <w:r w:rsidRPr="009279F9">
        <w:rPr>
          <w:sz w:val="18"/>
          <w:szCs w:val="18"/>
        </w:rPr>
        <w:t>wind miller;</w:t>
      </w:r>
    </w:p>
    <w:p w:rsidR="00457D93" w:rsidRPr="009279F9" w:rsidRDefault="00457D93" w:rsidP="00457D93">
      <w:pPr>
        <w:numPr>
          <w:ilvl w:val="0"/>
          <w:numId w:val="19"/>
        </w:numPr>
        <w:spacing w:after="0" w:line="240" w:lineRule="auto"/>
        <w:jc w:val="both"/>
        <w:rPr>
          <w:sz w:val="18"/>
          <w:szCs w:val="18"/>
        </w:rPr>
      </w:pPr>
      <w:r w:rsidRPr="009279F9">
        <w:rPr>
          <w:sz w:val="18"/>
          <w:szCs w:val="18"/>
        </w:rPr>
        <w:t>primary sold waste collection point;</w:t>
      </w:r>
    </w:p>
    <w:p w:rsidR="00457D93" w:rsidRPr="009279F9" w:rsidRDefault="00457D93" w:rsidP="00457D93">
      <w:pPr>
        <w:numPr>
          <w:ilvl w:val="0"/>
          <w:numId w:val="19"/>
        </w:numPr>
        <w:spacing w:after="0" w:line="240" w:lineRule="auto"/>
        <w:jc w:val="both"/>
        <w:rPr>
          <w:sz w:val="18"/>
          <w:szCs w:val="18"/>
        </w:rPr>
      </w:pPr>
      <w:proofErr w:type="gramStart"/>
      <w:r w:rsidRPr="009279F9">
        <w:rPr>
          <w:sz w:val="18"/>
          <w:szCs w:val="18"/>
        </w:rPr>
        <w:t>damp</w:t>
      </w:r>
      <w:proofErr w:type="gramEnd"/>
      <w:r w:rsidRPr="009279F9">
        <w:rPr>
          <w:sz w:val="18"/>
          <w:szCs w:val="18"/>
        </w:rPr>
        <w:t xml:space="preserve"> site and oxidation pond.</w:t>
      </w:r>
    </w:p>
    <w:p w:rsidR="00457D93" w:rsidRPr="009279F9" w:rsidRDefault="00457D93" w:rsidP="00457D93">
      <w:pPr>
        <w:spacing w:after="0" w:line="240" w:lineRule="auto"/>
        <w:ind w:left="720"/>
        <w:jc w:val="both"/>
        <w:rPr>
          <w:sz w:val="18"/>
          <w:szCs w:val="18"/>
        </w:rPr>
      </w:pPr>
      <w:r w:rsidRPr="009279F9">
        <w:rPr>
          <w:sz w:val="18"/>
          <w:szCs w:val="18"/>
        </w:rPr>
        <w:t xml:space="preserve"> </w:t>
      </w:r>
    </w:p>
    <w:p w:rsidR="00457D93" w:rsidRPr="009279F9" w:rsidRDefault="00457D93" w:rsidP="00457D93">
      <w:pPr>
        <w:spacing w:after="0" w:line="240" w:lineRule="auto"/>
        <w:jc w:val="center"/>
        <w:rPr>
          <w:color w:val="auto"/>
          <w:sz w:val="18"/>
          <w:szCs w:val="18"/>
        </w:rPr>
      </w:pPr>
      <w:r w:rsidRPr="009279F9">
        <w:rPr>
          <w:color w:val="auto"/>
          <w:sz w:val="18"/>
          <w:szCs w:val="18"/>
        </w:rPr>
        <w:t>Use Group R – Plant and Animal Husbandry</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20"/>
        </w:numPr>
        <w:spacing w:after="0" w:line="240" w:lineRule="auto"/>
        <w:jc w:val="both"/>
        <w:rPr>
          <w:sz w:val="18"/>
          <w:szCs w:val="18"/>
        </w:rPr>
      </w:pPr>
      <w:r w:rsidRPr="009279F9">
        <w:rPr>
          <w:sz w:val="18"/>
          <w:szCs w:val="18"/>
        </w:rPr>
        <w:t xml:space="preserve">cultivation of crops, horticulture, viticulture, floriculture, plant </w:t>
      </w:r>
      <w:proofErr w:type="spellStart"/>
      <w:r w:rsidRPr="009279F9">
        <w:rPr>
          <w:sz w:val="18"/>
          <w:szCs w:val="18"/>
        </w:rPr>
        <w:t>stirpculture</w:t>
      </w:r>
      <w:proofErr w:type="spellEnd"/>
      <w:r w:rsidRPr="009279F9">
        <w:rPr>
          <w:sz w:val="18"/>
          <w:szCs w:val="18"/>
        </w:rPr>
        <w:t xml:space="preserve"> including medicinal and cosmetic herbs;</w:t>
      </w:r>
    </w:p>
    <w:p w:rsidR="00457D93" w:rsidRPr="009279F9" w:rsidRDefault="00457D93" w:rsidP="00457D93">
      <w:pPr>
        <w:numPr>
          <w:ilvl w:val="0"/>
          <w:numId w:val="20"/>
        </w:numPr>
        <w:spacing w:after="0" w:line="240" w:lineRule="auto"/>
        <w:jc w:val="both"/>
        <w:rPr>
          <w:sz w:val="18"/>
          <w:szCs w:val="18"/>
        </w:rPr>
      </w:pPr>
      <w:r w:rsidRPr="009279F9">
        <w:rPr>
          <w:sz w:val="18"/>
          <w:szCs w:val="18"/>
        </w:rPr>
        <w:t xml:space="preserve">rearing of cattle, goats, sheep, piggeries, poultry, rabbits, dogs, horses and animal </w:t>
      </w:r>
      <w:proofErr w:type="spellStart"/>
      <w:r w:rsidRPr="009279F9">
        <w:rPr>
          <w:sz w:val="18"/>
          <w:szCs w:val="18"/>
        </w:rPr>
        <w:t>stirpiculture</w:t>
      </w:r>
      <w:proofErr w:type="spellEnd"/>
      <w:r w:rsidRPr="009279F9">
        <w:rPr>
          <w:sz w:val="18"/>
          <w:szCs w:val="18"/>
        </w:rPr>
        <w:t>;</w:t>
      </w:r>
    </w:p>
    <w:p w:rsidR="00457D93" w:rsidRPr="009279F9" w:rsidRDefault="00457D93" w:rsidP="00457D93">
      <w:pPr>
        <w:numPr>
          <w:ilvl w:val="0"/>
          <w:numId w:val="20"/>
        </w:numPr>
        <w:spacing w:after="0" w:line="240" w:lineRule="auto"/>
        <w:jc w:val="both"/>
        <w:rPr>
          <w:sz w:val="18"/>
          <w:szCs w:val="18"/>
        </w:rPr>
      </w:pPr>
      <w:proofErr w:type="gramStart"/>
      <w:r w:rsidRPr="009279F9">
        <w:rPr>
          <w:sz w:val="18"/>
          <w:szCs w:val="18"/>
        </w:rPr>
        <w:t>farm</w:t>
      </w:r>
      <w:proofErr w:type="gramEnd"/>
      <w:r w:rsidRPr="009279F9">
        <w:rPr>
          <w:sz w:val="18"/>
          <w:szCs w:val="18"/>
        </w:rPr>
        <w:t xml:space="preserve"> homesteads. carrying out of activities in use class (a) and (b) associated with residential accommodation;</w:t>
      </w:r>
    </w:p>
    <w:p w:rsidR="00457D93" w:rsidRPr="009279F9" w:rsidRDefault="00457D93" w:rsidP="00457D93">
      <w:pPr>
        <w:numPr>
          <w:ilvl w:val="0"/>
          <w:numId w:val="20"/>
        </w:numPr>
        <w:spacing w:after="0" w:line="240" w:lineRule="auto"/>
        <w:jc w:val="both"/>
        <w:rPr>
          <w:sz w:val="18"/>
          <w:szCs w:val="18"/>
        </w:rPr>
      </w:pPr>
      <w:r w:rsidRPr="009279F9">
        <w:rPr>
          <w:sz w:val="18"/>
          <w:szCs w:val="18"/>
        </w:rPr>
        <w:t xml:space="preserve">forestry including arboriculture, </w:t>
      </w:r>
      <w:proofErr w:type="spellStart"/>
      <w:r w:rsidRPr="009279F9">
        <w:rPr>
          <w:sz w:val="18"/>
          <w:szCs w:val="18"/>
        </w:rPr>
        <w:t>silviculture</w:t>
      </w:r>
      <w:proofErr w:type="spellEnd"/>
      <w:r w:rsidRPr="009279F9">
        <w:rPr>
          <w:sz w:val="18"/>
          <w:szCs w:val="18"/>
        </w:rPr>
        <w:t>, apiculture, sericulture;</w:t>
      </w:r>
    </w:p>
    <w:p w:rsidR="00457D93" w:rsidRPr="009279F9" w:rsidRDefault="00457D93" w:rsidP="00457D93">
      <w:pPr>
        <w:numPr>
          <w:ilvl w:val="0"/>
          <w:numId w:val="20"/>
        </w:numPr>
        <w:spacing w:after="0" w:line="240" w:lineRule="auto"/>
        <w:jc w:val="both"/>
        <w:rPr>
          <w:sz w:val="18"/>
          <w:szCs w:val="18"/>
        </w:rPr>
      </w:pPr>
      <w:r w:rsidRPr="009279F9">
        <w:rPr>
          <w:sz w:val="18"/>
          <w:szCs w:val="18"/>
        </w:rPr>
        <w:lastRenderedPageBreak/>
        <w:t>wildlife keeping including zoos, zoological gardens, menageries, terrariums, aviculture and aviaries;</w:t>
      </w:r>
    </w:p>
    <w:p w:rsidR="00457D93" w:rsidRPr="009279F9" w:rsidRDefault="00457D93" w:rsidP="00457D93">
      <w:pPr>
        <w:numPr>
          <w:ilvl w:val="0"/>
          <w:numId w:val="20"/>
        </w:numPr>
        <w:spacing w:after="0" w:line="240" w:lineRule="auto"/>
        <w:jc w:val="both"/>
        <w:rPr>
          <w:sz w:val="18"/>
          <w:szCs w:val="18"/>
        </w:rPr>
      </w:pPr>
      <w:r w:rsidRPr="009279F9">
        <w:rPr>
          <w:sz w:val="18"/>
          <w:szCs w:val="18"/>
        </w:rPr>
        <w:t xml:space="preserve">aquaculture, </w:t>
      </w:r>
      <w:proofErr w:type="spellStart"/>
      <w:r w:rsidRPr="009279F9">
        <w:rPr>
          <w:sz w:val="18"/>
          <w:szCs w:val="18"/>
        </w:rPr>
        <w:t>pisciculture</w:t>
      </w:r>
      <w:proofErr w:type="spellEnd"/>
      <w:r w:rsidRPr="009279F9">
        <w:rPr>
          <w:sz w:val="18"/>
          <w:szCs w:val="18"/>
        </w:rPr>
        <w:t xml:space="preserve"> including fish ponds and aquariums;</w:t>
      </w:r>
    </w:p>
    <w:p w:rsidR="00457D93" w:rsidRPr="009279F9" w:rsidRDefault="00457D93" w:rsidP="00457D93">
      <w:pPr>
        <w:numPr>
          <w:ilvl w:val="0"/>
          <w:numId w:val="20"/>
        </w:numPr>
        <w:spacing w:after="0" w:line="240" w:lineRule="auto"/>
        <w:jc w:val="both"/>
        <w:rPr>
          <w:sz w:val="18"/>
          <w:szCs w:val="18"/>
        </w:rPr>
      </w:pPr>
      <w:r w:rsidRPr="009279F9">
        <w:rPr>
          <w:sz w:val="18"/>
          <w:szCs w:val="18"/>
        </w:rPr>
        <w:t>snake parks, crocodile farms;</w:t>
      </w:r>
    </w:p>
    <w:p w:rsidR="00457D93" w:rsidRPr="009279F9" w:rsidRDefault="00457D93" w:rsidP="00457D93">
      <w:pPr>
        <w:numPr>
          <w:ilvl w:val="0"/>
          <w:numId w:val="20"/>
        </w:numPr>
        <w:spacing w:after="0" w:line="240" w:lineRule="auto"/>
        <w:jc w:val="both"/>
        <w:rPr>
          <w:sz w:val="18"/>
          <w:szCs w:val="18"/>
        </w:rPr>
      </w:pPr>
      <w:r w:rsidRPr="009279F9">
        <w:rPr>
          <w:sz w:val="18"/>
          <w:szCs w:val="18"/>
        </w:rPr>
        <w:t>game hunting sites;</w:t>
      </w:r>
    </w:p>
    <w:p w:rsidR="00457D93" w:rsidRPr="009279F9" w:rsidRDefault="00817AF7" w:rsidP="00457D93">
      <w:pPr>
        <w:numPr>
          <w:ilvl w:val="0"/>
          <w:numId w:val="20"/>
        </w:numPr>
        <w:spacing w:after="0" w:line="240" w:lineRule="auto"/>
        <w:jc w:val="both"/>
        <w:rPr>
          <w:sz w:val="18"/>
          <w:szCs w:val="18"/>
        </w:rPr>
      </w:pPr>
      <w:r w:rsidRPr="009279F9">
        <w:rPr>
          <w:sz w:val="18"/>
          <w:szCs w:val="18"/>
        </w:rPr>
        <w:t>Eco-reserves</w:t>
      </w:r>
      <w:r w:rsidR="00457D93" w:rsidRPr="009279F9">
        <w:rPr>
          <w:sz w:val="18"/>
          <w:szCs w:val="18"/>
        </w:rPr>
        <w:t xml:space="preserve"> including animal and bird sanctuaries, areas of unique vegetation population.</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S – Way Leaves for Public Utility Services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21"/>
        </w:numPr>
        <w:spacing w:after="0" w:line="240" w:lineRule="auto"/>
        <w:jc w:val="both"/>
        <w:rPr>
          <w:sz w:val="18"/>
          <w:szCs w:val="18"/>
        </w:rPr>
      </w:pPr>
      <w:r w:rsidRPr="009279F9">
        <w:rPr>
          <w:sz w:val="18"/>
          <w:szCs w:val="18"/>
        </w:rPr>
        <w:t>roads and road reserves, railway lines, metro lines, tram lines, footpaths and cycle ways, cart ways</w:t>
      </w:r>
    </w:p>
    <w:p w:rsidR="00457D93" w:rsidRPr="009279F9" w:rsidRDefault="00457D93" w:rsidP="00457D93">
      <w:pPr>
        <w:numPr>
          <w:ilvl w:val="0"/>
          <w:numId w:val="21"/>
        </w:numPr>
        <w:spacing w:after="0" w:line="240" w:lineRule="auto"/>
        <w:jc w:val="both"/>
        <w:rPr>
          <w:sz w:val="18"/>
          <w:szCs w:val="18"/>
        </w:rPr>
      </w:pPr>
      <w:r w:rsidRPr="009279F9">
        <w:rPr>
          <w:sz w:val="18"/>
          <w:szCs w:val="18"/>
        </w:rPr>
        <w:t>overhead utility services including electricity supply, telecommunications, telephone, telegraph and wireless lines;</w:t>
      </w:r>
    </w:p>
    <w:p w:rsidR="00457D93" w:rsidRPr="009279F9" w:rsidRDefault="00457D93" w:rsidP="00457D93">
      <w:pPr>
        <w:numPr>
          <w:ilvl w:val="0"/>
          <w:numId w:val="21"/>
        </w:numPr>
        <w:spacing w:after="0" w:line="240" w:lineRule="auto"/>
        <w:jc w:val="both"/>
        <w:rPr>
          <w:sz w:val="18"/>
          <w:szCs w:val="18"/>
        </w:rPr>
      </w:pPr>
      <w:r w:rsidRPr="009279F9">
        <w:rPr>
          <w:sz w:val="18"/>
          <w:szCs w:val="18"/>
        </w:rPr>
        <w:t>underground utility services including pipelines for conveyance of water, sewage, oil, gas and underground cables;</w:t>
      </w:r>
    </w:p>
    <w:p w:rsidR="00457D93" w:rsidRPr="009279F9" w:rsidRDefault="00457D93" w:rsidP="00457D93">
      <w:pPr>
        <w:numPr>
          <w:ilvl w:val="0"/>
          <w:numId w:val="21"/>
        </w:numPr>
        <w:spacing w:after="0" w:line="240" w:lineRule="auto"/>
        <w:jc w:val="both"/>
        <w:rPr>
          <w:sz w:val="18"/>
          <w:szCs w:val="18"/>
        </w:rPr>
      </w:pPr>
      <w:proofErr w:type="gramStart"/>
      <w:r w:rsidRPr="009279F9">
        <w:rPr>
          <w:sz w:val="18"/>
          <w:szCs w:val="18"/>
        </w:rPr>
        <w:t>canals</w:t>
      </w:r>
      <w:proofErr w:type="gramEnd"/>
      <w:r w:rsidRPr="009279F9">
        <w:rPr>
          <w:sz w:val="18"/>
          <w:szCs w:val="18"/>
        </w:rPr>
        <w:t>, waterways for commercial carriage of freight; waterways for cruising, fishing or other recreational purposes.</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T – Ecologically Fragile Lands for Conservation</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numPr>
          <w:ilvl w:val="0"/>
          <w:numId w:val="22"/>
        </w:numPr>
        <w:spacing w:after="0" w:line="240" w:lineRule="auto"/>
        <w:jc w:val="both"/>
        <w:rPr>
          <w:sz w:val="18"/>
          <w:szCs w:val="18"/>
        </w:rPr>
      </w:pPr>
      <w:r w:rsidRPr="009279F9">
        <w:rPr>
          <w:sz w:val="18"/>
          <w:szCs w:val="18"/>
        </w:rPr>
        <w:t>marine and lacustrine beaches, mangrove swamps, onshore and offshore outcrops of coral reefs, continental shelf, estuaries, coastal mudflats, coastal, riverine and terrestrial wetlands, deltas, marshlands, swamps and lagoons;</w:t>
      </w:r>
    </w:p>
    <w:p w:rsidR="00457D93" w:rsidRPr="009279F9" w:rsidRDefault="00457D93" w:rsidP="00457D93">
      <w:pPr>
        <w:numPr>
          <w:ilvl w:val="0"/>
          <w:numId w:val="22"/>
        </w:numPr>
        <w:spacing w:after="0" w:line="240" w:lineRule="auto"/>
        <w:jc w:val="both"/>
        <w:rPr>
          <w:sz w:val="18"/>
          <w:szCs w:val="18"/>
        </w:rPr>
      </w:pPr>
      <w:r w:rsidRPr="009279F9">
        <w:rPr>
          <w:sz w:val="18"/>
          <w:szCs w:val="18"/>
        </w:rPr>
        <w:t>streams, rivers, river valleys, river banks and shoulders; springs, and geysers;</w:t>
      </w:r>
    </w:p>
    <w:p w:rsidR="00457D93" w:rsidRPr="009279F9" w:rsidRDefault="00457D93" w:rsidP="00457D93">
      <w:pPr>
        <w:numPr>
          <w:ilvl w:val="0"/>
          <w:numId w:val="22"/>
        </w:numPr>
        <w:spacing w:after="0" w:line="240" w:lineRule="auto"/>
        <w:jc w:val="both"/>
        <w:rPr>
          <w:sz w:val="18"/>
          <w:szCs w:val="18"/>
        </w:rPr>
      </w:pPr>
      <w:r w:rsidRPr="009279F9">
        <w:rPr>
          <w:sz w:val="18"/>
          <w:szCs w:val="18"/>
        </w:rPr>
        <w:t>mountains, hills, volcanic craters, steep slopes;</w:t>
      </w:r>
    </w:p>
    <w:p w:rsidR="00457D93" w:rsidRPr="009279F9" w:rsidRDefault="00457D93" w:rsidP="00457D93">
      <w:pPr>
        <w:numPr>
          <w:ilvl w:val="0"/>
          <w:numId w:val="22"/>
        </w:numPr>
        <w:spacing w:after="0" w:line="240" w:lineRule="auto"/>
        <w:jc w:val="both"/>
        <w:rPr>
          <w:sz w:val="18"/>
          <w:szCs w:val="18"/>
        </w:rPr>
      </w:pPr>
      <w:r w:rsidRPr="009279F9">
        <w:rPr>
          <w:sz w:val="18"/>
          <w:szCs w:val="18"/>
        </w:rPr>
        <w:t>relic lands including abandoned mines, quarries and pits, saltpans;</w:t>
      </w:r>
    </w:p>
    <w:p w:rsidR="00457D93" w:rsidRPr="009279F9" w:rsidRDefault="00457D93" w:rsidP="00457D93">
      <w:pPr>
        <w:numPr>
          <w:ilvl w:val="0"/>
          <w:numId w:val="22"/>
        </w:numPr>
        <w:spacing w:after="0" w:line="240" w:lineRule="auto"/>
        <w:jc w:val="both"/>
        <w:rPr>
          <w:sz w:val="18"/>
          <w:szCs w:val="18"/>
        </w:rPr>
      </w:pPr>
      <w:proofErr w:type="gramStart"/>
      <w:r w:rsidRPr="009279F9">
        <w:rPr>
          <w:sz w:val="18"/>
          <w:szCs w:val="18"/>
        </w:rPr>
        <w:t>areas</w:t>
      </w:r>
      <w:proofErr w:type="gramEnd"/>
      <w:r w:rsidRPr="009279F9">
        <w:rPr>
          <w:sz w:val="18"/>
          <w:szCs w:val="18"/>
        </w:rPr>
        <w:t xml:space="preserve"> of outstanding physiological or geological interest.</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U – Shooting Ranges</w:t>
      </w:r>
    </w:p>
    <w:p w:rsidR="00457D93" w:rsidRPr="009279F9" w:rsidRDefault="00457D93" w:rsidP="00457D93">
      <w:pPr>
        <w:spacing w:after="0" w:line="240" w:lineRule="auto"/>
        <w:jc w:val="both"/>
        <w:rPr>
          <w:color w:val="auto"/>
          <w:sz w:val="18"/>
          <w:szCs w:val="18"/>
        </w:rPr>
      </w:pPr>
      <w:r w:rsidRPr="009279F9">
        <w:rPr>
          <w:color w:val="auto"/>
          <w:sz w:val="18"/>
          <w:szCs w:val="18"/>
        </w:rPr>
        <w:t>Use Classes:</w:t>
      </w:r>
    </w:p>
    <w:p w:rsidR="00457D93" w:rsidRPr="009279F9" w:rsidRDefault="00457D93" w:rsidP="00457D93">
      <w:pPr>
        <w:numPr>
          <w:ilvl w:val="0"/>
          <w:numId w:val="23"/>
        </w:numPr>
        <w:spacing w:after="0" w:line="240" w:lineRule="auto"/>
        <w:jc w:val="both"/>
        <w:rPr>
          <w:sz w:val="18"/>
          <w:szCs w:val="18"/>
        </w:rPr>
      </w:pPr>
      <w:r w:rsidRPr="009279F9">
        <w:rPr>
          <w:sz w:val="18"/>
          <w:szCs w:val="18"/>
        </w:rPr>
        <w:t>rifle ranges, shot-gun shooting ranges, skeet shooting fields;</w:t>
      </w:r>
    </w:p>
    <w:p w:rsidR="00457D93" w:rsidRPr="009279F9" w:rsidRDefault="00457D93" w:rsidP="00457D93">
      <w:pPr>
        <w:numPr>
          <w:ilvl w:val="0"/>
          <w:numId w:val="23"/>
        </w:numPr>
        <w:spacing w:after="0" w:line="240" w:lineRule="auto"/>
        <w:jc w:val="both"/>
        <w:rPr>
          <w:sz w:val="18"/>
          <w:szCs w:val="18"/>
        </w:rPr>
      </w:pPr>
      <w:proofErr w:type="gramStart"/>
      <w:r w:rsidRPr="009279F9">
        <w:rPr>
          <w:sz w:val="18"/>
          <w:szCs w:val="18"/>
        </w:rPr>
        <w:t>archery</w:t>
      </w:r>
      <w:proofErr w:type="gramEnd"/>
      <w:r w:rsidRPr="009279F9">
        <w:rPr>
          <w:sz w:val="18"/>
          <w:szCs w:val="18"/>
        </w:rPr>
        <w:t xml:space="preserve"> ranges.</w:t>
      </w:r>
    </w:p>
    <w:p w:rsidR="00457D93" w:rsidRPr="009279F9" w:rsidRDefault="00457D93" w:rsidP="00457D93">
      <w:pPr>
        <w:spacing w:after="0" w:line="240" w:lineRule="auto"/>
        <w:ind w:left="1080"/>
        <w:jc w:val="both"/>
        <w:rPr>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V – Cultural Properties, Buildings, Sites and Areas for Preservation as Heritage</w:t>
      </w:r>
    </w:p>
    <w:p w:rsidR="00457D93" w:rsidRPr="009279F9" w:rsidRDefault="00457D93" w:rsidP="00457D93">
      <w:pPr>
        <w:spacing w:after="0" w:line="240" w:lineRule="auto"/>
        <w:jc w:val="both"/>
        <w:rPr>
          <w:color w:val="auto"/>
          <w:sz w:val="18"/>
          <w:szCs w:val="18"/>
        </w:rPr>
      </w:pPr>
      <w:r w:rsidRPr="009279F9">
        <w:rPr>
          <w:color w:val="auto"/>
          <w:sz w:val="18"/>
          <w:szCs w:val="18"/>
        </w:rPr>
        <w:t>Use Classes:</w:t>
      </w:r>
    </w:p>
    <w:p w:rsidR="00457D93" w:rsidRPr="009279F9" w:rsidRDefault="00457D93" w:rsidP="00457D93">
      <w:pPr>
        <w:numPr>
          <w:ilvl w:val="0"/>
          <w:numId w:val="24"/>
        </w:numPr>
        <w:spacing w:after="0" w:line="240" w:lineRule="auto"/>
        <w:jc w:val="both"/>
        <w:rPr>
          <w:color w:val="auto"/>
          <w:sz w:val="18"/>
          <w:szCs w:val="18"/>
        </w:rPr>
      </w:pPr>
      <w:r w:rsidRPr="009279F9">
        <w:rPr>
          <w:color w:val="auto"/>
          <w:sz w:val="18"/>
          <w:szCs w:val="18"/>
        </w:rPr>
        <w:t>all buildings and sites of historic, architectural or cultural interest or value and all lands with such buildings or sites preserved as national or local heritage under the antiquities act;</w:t>
      </w:r>
    </w:p>
    <w:p w:rsidR="00457D93" w:rsidRPr="009279F9" w:rsidRDefault="00457D93" w:rsidP="00457D93">
      <w:pPr>
        <w:numPr>
          <w:ilvl w:val="0"/>
          <w:numId w:val="24"/>
        </w:numPr>
        <w:spacing w:after="0" w:line="240" w:lineRule="auto"/>
        <w:jc w:val="both"/>
        <w:rPr>
          <w:sz w:val="18"/>
          <w:szCs w:val="18"/>
        </w:rPr>
      </w:pPr>
      <w:r w:rsidRPr="009279F9">
        <w:rPr>
          <w:sz w:val="18"/>
          <w:szCs w:val="18"/>
        </w:rPr>
        <w:t>archaeological sites;</w:t>
      </w:r>
    </w:p>
    <w:p w:rsidR="00457D93" w:rsidRPr="009279F9" w:rsidRDefault="00457D93" w:rsidP="00457D93">
      <w:pPr>
        <w:numPr>
          <w:ilvl w:val="0"/>
          <w:numId w:val="24"/>
        </w:numPr>
        <w:spacing w:after="0" w:line="240" w:lineRule="auto"/>
        <w:jc w:val="both"/>
        <w:rPr>
          <w:color w:val="auto"/>
          <w:sz w:val="18"/>
          <w:szCs w:val="18"/>
        </w:rPr>
      </w:pPr>
      <w:r w:rsidRPr="009279F9">
        <w:rPr>
          <w:color w:val="auto"/>
          <w:sz w:val="18"/>
          <w:szCs w:val="18"/>
        </w:rPr>
        <w:t>notwithstanding any other law to the contrary, all building plans for carrying out of any repair, renovation or restoration of buildings and site or for erecting additional structures in any area with buildings and sites as defined in Use Group W shall require the consent of the Minister.</w:t>
      </w:r>
    </w:p>
    <w:p w:rsidR="00457D93" w:rsidRPr="009279F9" w:rsidRDefault="00457D93" w:rsidP="00457D93">
      <w:pPr>
        <w:spacing w:after="0" w:line="240" w:lineRule="auto"/>
        <w:jc w:val="both"/>
        <w:rPr>
          <w:color w:val="auto"/>
          <w:sz w:val="18"/>
          <w:szCs w:val="18"/>
        </w:rPr>
      </w:pPr>
      <w:r w:rsidRPr="009279F9">
        <w:rPr>
          <w:color w:val="auto"/>
          <w:sz w:val="18"/>
          <w:szCs w:val="18"/>
        </w:rPr>
        <w:t>Note 1: In granting consent for the repair, renovation or restoration of buildings and sites, or for erecting additional structures in any area with buildings and sites as defined in Use Class "a" of Use Group V, or for any development in archaeological sites, the Minister shall hold consultations with the Minister responsible for the preservation of antiquities or the Minister responsible for archaeology, as the case may be.</w:t>
      </w:r>
    </w:p>
    <w:p w:rsidR="00457D93" w:rsidRPr="009279F9" w:rsidRDefault="00457D93" w:rsidP="00457D93">
      <w:pPr>
        <w:spacing w:after="0" w:line="240" w:lineRule="auto"/>
        <w:jc w:val="both"/>
        <w:rPr>
          <w:color w:val="auto"/>
          <w:sz w:val="18"/>
          <w:szCs w:val="18"/>
        </w:rPr>
      </w:pPr>
      <w:r w:rsidRPr="009279F9">
        <w:rPr>
          <w:color w:val="auto"/>
          <w:sz w:val="18"/>
          <w:szCs w:val="18"/>
        </w:rPr>
        <w:t xml:space="preserve">Note 2: This group shall not constitute an independent use group but may be associated with any other of use Groups A to T inclusive and that this group shall not constitute a class within the </w:t>
      </w:r>
      <w:r w:rsidRPr="009279F9">
        <w:rPr>
          <w:color w:val="auto"/>
          <w:sz w:val="18"/>
          <w:szCs w:val="18"/>
        </w:rPr>
        <w:lastRenderedPageBreak/>
        <w:t>meaning of that word in paragraph (a) of the definition of "development" in section 2 of the Urban Planning Act.</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W – Special Economic Development Areas</w:t>
      </w:r>
    </w:p>
    <w:p w:rsidR="00457D93" w:rsidRPr="009279F9" w:rsidRDefault="00457D93" w:rsidP="00457D93">
      <w:pPr>
        <w:spacing w:after="0" w:line="240" w:lineRule="auto"/>
        <w:jc w:val="both"/>
        <w:rPr>
          <w:color w:val="auto"/>
          <w:sz w:val="18"/>
          <w:szCs w:val="18"/>
        </w:rPr>
      </w:pPr>
      <w:r w:rsidRPr="009279F9">
        <w:rPr>
          <w:color w:val="auto"/>
          <w:sz w:val="18"/>
          <w:szCs w:val="18"/>
        </w:rPr>
        <w:t>Use Classes-</w:t>
      </w:r>
    </w:p>
    <w:p w:rsidR="00457D93" w:rsidRPr="009279F9" w:rsidRDefault="00457D93" w:rsidP="00457D93">
      <w:pPr>
        <w:numPr>
          <w:ilvl w:val="0"/>
          <w:numId w:val="25"/>
        </w:numPr>
        <w:spacing w:after="0" w:line="240" w:lineRule="auto"/>
        <w:jc w:val="both"/>
        <w:rPr>
          <w:sz w:val="18"/>
          <w:szCs w:val="18"/>
        </w:rPr>
      </w:pPr>
      <w:r w:rsidRPr="009279F9">
        <w:rPr>
          <w:sz w:val="18"/>
          <w:szCs w:val="18"/>
        </w:rPr>
        <w:t>land reserved for economic development zones, including export process zone and special economic zone; or</w:t>
      </w:r>
    </w:p>
    <w:p w:rsidR="00457D93" w:rsidRPr="009279F9" w:rsidRDefault="00457D93" w:rsidP="00457D93">
      <w:pPr>
        <w:numPr>
          <w:ilvl w:val="0"/>
          <w:numId w:val="25"/>
        </w:numPr>
        <w:spacing w:after="0" w:line="240" w:lineRule="auto"/>
        <w:jc w:val="both"/>
        <w:rPr>
          <w:sz w:val="18"/>
          <w:szCs w:val="18"/>
        </w:rPr>
      </w:pPr>
      <w:r w:rsidRPr="009279F9">
        <w:rPr>
          <w:sz w:val="18"/>
          <w:szCs w:val="18"/>
        </w:rPr>
        <w:t>l</w:t>
      </w:r>
      <w:bookmarkStart w:id="1" w:name="_GoBack"/>
      <w:bookmarkEnd w:id="1"/>
      <w:r w:rsidRPr="009279F9">
        <w:rPr>
          <w:sz w:val="18"/>
          <w:szCs w:val="18"/>
        </w:rPr>
        <w:t>and reserved by the Tanzania Investment Centre.</w:t>
      </w:r>
    </w:p>
    <w:p w:rsidR="00457D93" w:rsidRPr="009279F9" w:rsidRDefault="00457D93" w:rsidP="00457D93">
      <w:pPr>
        <w:spacing w:after="0" w:line="240" w:lineRule="auto"/>
        <w:ind w:left="1080"/>
        <w:jc w:val="both"/>
        <w:rPr>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X – Land Acquired and Reserved for Urban Uses</w:t>
      </w:r>
    </w:p>
    <w:p w:rsidR="00457D93" w:rsidRPr="009279F9" w:rsidRDefault="00457D93" w:rsidP="00457D93">
      <w:pPr>
        <w:spacing w:after="0" w:line="240" w:lineRule="auto"/>
        <w:jc w:val="both"/>
        <w:rPr>
          <w:color w:val="auto"/>
          <w:sz w:val="18"/>
          <w:szCs w:val="18"/>
        </w:rPr>
      </w:pPr>
      <w:r w:rsidRPr="009279F9">
        <w:rPr>
          <w:color w:val="auto"/>
          <w:sz w:val="18"/>
          <w:szCs w:val="18"/>
        </w:rPr>
        <w:t>Use Class:</w:t>
      </w:r>
    </w:p>
    <w:p w:rsidR="00457D93" w:rsidRPr="009279F9" w:rsidRDefault="00457D93" w:rsidP="00457D93">
      <w:pPr>
        <w:spacing w:after="0" w:line="240" w:lineRule="auto"/>
        <w:jc w:val="both"/>
        <w:rPr>
          <w:color w:val="auto"/>
          <w:sz w:val="18"/>
          <w:szCs w:val="18"/>
        </w:rPr>
      </w:pPr>
      <w:r w:rsidRPr="009279F9">
        <w:rPr>
          <w:color w:val="auto"/>
          <w:sz w:val="18"/>
          <w:szCs w:val="18"/>
        </w:rPr>
        <w:t>All that land that has been kept as land bank for future urban uses.</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Use Group Y - Residual</w:t>
      </w:r>
    </w:p>
    <w:p w:rsidR="00457D93" w:rsidRPr="009279F9" w:rsidRDefault="00457D93" w:rsidP="00457D93">
      <w:pPr>
        <w:spacing w:after="0" w:line="240" w:lineRule="auto"/>
        <w:jc w:val="both"/>
        <w:rPr>
          <w:color w:val="auto"/>
          <w:sz w:val="18"/>
          <w:szCs w:val="18"/>
        </w:rPr>
      </w:pPr>
      <w:r w:rsidRPr="009279F9">
        <w:rPr>
          <w:color w:val="auto"/>
          <w:sz w:val="18"/>
          <w:szCs w:val="18"/>
        </w:rPr>
        <w:t>All land and building uses which do not fall within use groups A to X inclusive, including those which have special technical requirements in sitting.</w:t>
      </w:r>
    </w:p>
    <w:p w:rsidR="00457D93" w:rsidRPr="009279F9" w:rsidRDefault="00457D93" w:rsidP="00457D93">
      <w:pPr>
        <w:spacing w:after="0" w:line="240" w:lineRule="auto"/>
        <w:jc w:val="both"/>
        <w:rPr>
          <w:sz w:val="18"/>
          <w:szCs w:val="18"/>
        </w:rPr>
      </w:pPr>
      <w:r w:rsidRPr="009279F9">
        <w:rPr>
          <w:sz w:val="18"/>
          <w:szCs w:val="18"/>
        </w:rPr>
        <w:t>Approved schools; agricultural buildings and buildings essential for housing and labour lines; public lavatories, prisons; places for detention for mentally defective persons; boarding kennels, animal clinics or dispensaries, small maintenance depots for large housing estates, abattoir, mortuary:</w:t>
      </w:r>
    </w:p>
    <w:p w:rsidR="00457D93" w:rsidRPr="009279F9" w:rsidRDefault="00457D93" w:rsidP="00457D93">
      <w:pPr>
        <w:spacing w:after="0" w:line="240" w:lineRule="auto"/>
        <w:jc w:val="both"/>
        <w:rPr>
          <w:color w:val="auto"/>
          <w:sz w:val="18"/>
          <w:szCs w:val="18"/>
        </w:rPr>
      </w:pPr>
      <w:r w:rsidRPr="009279F9">
        <w:rPr>
          <w:color w:val="auto"/>
          <w:sz w:val="18"/>
          <w:szCs w:val="18"/>
        </w:rPr>
        <w:tab/>
        <w:t>Provided that this group shall not constitute a class within the meaning of that word in paragraph (a) of the definition of "development" in section 2 of the Act.</w:t>
      </w:r>
    </w:p>
    <w:p w:rsidR="00457D93" w:rsidRPr="009279F9" w:rsidRDefault="00457D93" w:rsidP="00457D93">
      <w:pPr>
        <w:spacing w:after="0" w:line="240" w:lineRule="auto"/>
        <w:jc w:val="both"/>
        <w:rPr>
          <w:color w:val="auto"/>
          <w:sz w:val="18"/>
          <w:szCs w:val="18"/>
        </w:rPr>
      </w:pPr>
    </w:p>
    <w:p w:rsidR="00457D93" w:rsidRPr="009279F9" w:rsidRDefault="00457D93" w:rsidP="00457D93">
      <w:pPr>
        <w:spacing w:after="0" w:line="240" w:lineRule="auto"/>
        <w:jc w:val="center"/>
        <w:rPr>
          <w:color w:val="auto"/>
          <w:sz w:val="18"/>
          <w:szCs w:val="18"/>
        </w:rPr>
      </w:pPr>
      <w:r w:rsidRPr="009279F9">
        <w:rPr>
          <w:color w:val="auto"/>
          <w:sz w:val="18"/>
          <w:szCs w:val="18"/>
        </w:rPr>
        <w:t>________</w:t>
      </w:r>
    </w:p>
    <w:p w:rsidR="00457D93" w:rsidRPr="009279F9" w:rsidRDefault="00457D93" w:rsidP="00457D93">
      <w:pPr>
        <w:spacing w:after="0" w:line="240" w:lineRule="auto"/>
        <w:jc w:val="center"/>
        <w:rPr>
          <w:color w:val="auto"/>
          <w:sz w:val="18"/>
          <w:szCs w:val="18"/>
        </w:rPr>
      </w:pPr>
      <w:r w:rsidRPr="009279F9">
        <w:rPr>
          <w:color w:val="auto"/>
          <w:sz w:val="18"/>
          <w:szCs w:val="18"/>
        </w:rPr>
        <w:t>SECOND SCHEDULE</w:t>
      </w:r>
    </w:p>
    <w:p w:rsidR="00457D93" w:rsidRPr="009279F9" w:rsidRDefault="00457D93" w:rsidP="00457D93">
      <w:pPr>
        <w:spacing w:after="0" w:line="240" w:lineRule="auto"/>
        <w:jc w:val="center"/>
        <w:rPr>
          <w:i/>
          <w:color w:val="auto"/>
          <w:sz w:val="18"/>
          <w:szCs w:val="18"/>
        </w:rPr>
      </w:pPr>
      <w:r w:rsidRPr="009279F9">
        <w:rPr>
          <w:color w:val="auto"/>
          <w:sz w:val="18"/>
          <w:szCs w:val="18"/>
        </w:rPr>
        <w:t>________</w:t>
      </w:r>
      <w:proofErr w:type="gramStart"/>
      <w:r w:rsidRPr="009279F9">
        <w:rPr>
          <w:color w:val="auto"/>
          <w:sz w:val="18"/>
          <w:szCs w:val="18"/>
        </w:rPr>
        <w:t>_</w:t>
      </w:r>
      <w:proofErr w:type="gramEnd"/>
      <w:r w:rsidRPr="009279F9">
        <w:rPr>
          <w:color w:val="auto"/>
          <w:sz w:val="18"/>
          <w:szCs w:val="18"/>
        </w:rPr>
        <w:br/>
      </w:r>
      <w:r w:rsidRPr="009279F9">
        <w:rPr>
          <w:i/>
          <w:color w:val="auto"/>
          <w:sz w:val="18"/>
          <w:szCs w:val="18"/>
        </w:rPr>
        <w:t>(Made under regulation 4)</w:t>
      </w:r>
    </w:p>
    <w:p w:rsidR="00457D93" w:rsidRPr="009279F9" w:rsidRDefault="00457D93" w:rsidP="00457D93">
      <w:pPr>
        <w:spacing w:after="0" w:line="240" w:lineRule="auto"/>
        <w:jc w:val="center"/>
        <w:rPr>
          <w:i/>
          <w:color w:val="auto"/>
          <w:sz w:val="18"/>
          <w:szCs w:val="18"/>
        </w:rPr>
      </w:pPr>
    </w:p>
    <w:tbl>
      <w:tblPr>
        <w:tblW w:w="5000" w:type="pct"/>
        <w:tblCellSpacing w:w="0" w:type="dxa"/>
        <w:tblCellMar>
          <w:left w:w="0" w:type="dxa"/>
          <w:right w:w="0" w:type="dxa"/>
        </w:tblCellMar>
        <w:tblLook w:val="04A0" w:firstRow="1" w:lastRow="0" w:firstColumn="1" w:lastColumn="0" w:noHBand="0" w:noVBand="1"/>
      </w:tblPr>
      <w:tblGrid>
        <w:gridCol w:w="7350"/>
      </w:tblGrid>
      <w:tr w:rsidR="00457D93" w:rsidRPr="009279F9" w:rsidTr="005A4B7D">
        <w:trPr>
          <w:tblCellSpacing w:w="0" w:type="dxa"/>
        </w:trPr>
        <w:tc>
          <w:tcPr>
            <w:tcW w:w="0" w:type="auto"/>
            <w:tcMar>
              <w:top w:w="0" w:type="dxa"/>
              <w:left w:w="75" w:type="dxa"/>
              <w:bottom w:w="0" w:type="dxa"/>
              <w:right w:w="75" w:type="dxa"/>
            </w:tcMar>
            <w:vAlign w:val="center"/>
          </w:tcPr>
          <w:p w:rsidR="00457D93" w:rsidRPr="009279F9" w:rsidRDefault="00457D93" w:rsidP="005A4B7D">
            <w:pPr>
              <w:spacing w:after="0" w:line="240" w:lineRule="auto"/>
              <w:jc w:val="both"/>
              <w:rPr>
                <w:color w:val="auto"/>
                <w:sz w:val="18"/>
                <w:szCs w:val="18"/>
              </w:rPr>
            </w:pPr>
            <w:r w:rsidRPr="009279F9">
              <w:rPr>
                <w:color w:val="auto"/>
                <w:sz w:val="18"/>
                <w:szCs w:val="18"/>
              </w:rPr>
              <w:br w:type="page"/>
            </w:r>
            <w:r w:rsidRPr="009279F9">
              <w:rPr>
                <w:rStyle w:val="headding21"/>
                <w:rFonts w:ascii="Times New Roman" w:hAnsi="Times New Roman"/>
                <w:b w:val="0"/>
                <w:color w:val="auto"/>
              </w:rPr>
              <w:t>Illustrative list of service industries permissible in residential zones under special circumstances by the Planning Authority and as well as those permissible in retail business zone.</w:t>
            </w:r>
          </w:p>
        </w:tc>
      </w:tr>
      <w:tr w:rsidR="00457D93" w:rsidRPr="009279F9" w:rsidTr="005A4B7D">
        <w:trPr>
          <w:tblCellSpacing w:w="0" w:type="dxa"/>
        </w:trPr>
        <w:tc>
          <w:tcPr>
            <w:tcW w:w="0" w:type="auto"/>
            <w:tcMar>
              <w:top w:w="0" w:type="dxa"/>
              <w:left w:w="75" w:type="dxa"/>
              <w:bottom w:w="0" w:type="dxa"/>
              <w:right w:w="75" w:type="dxa"/>
            </w:tcMar>
            <w:vAlign w:val="center"/>
          </w:tcPr>
          <w:tbl>
            <w:tblPr>
              <w:tblW w:w="5000" w:type="pct"/>
              <w:tblCellSpacing w:w="0" w:type="dxa"/>
              <w:tblCellMar>
                <w:left w:w="0" w:type="dxa"/>
                <w:right w:w="0" w:type="dxa"/>
              </w:tblCellMar>
              <w:tblLook w:val="04A0" w:firstRow="1" w:lastRow="0" w:firstColumn="1" w:lastColumn="0" w:noHBand="0" w:noVBand="1"/>
            </w:tblPr>
            <w:tblGrid>
              <w:gridCol w:w="7200"/>
            </w:tblGrid>
            <w:tr w:rsidR="00457D93" w:rsidRPr="009279F9" w:rsidTr="005A4B7D">
              <w:trPr>
                <w:tblCellSpacing w:w="0" w:type="dxa"/>
              </w:trPr>
              <w:tc>
                <w:tcPr>
                  <w:tcW w:w="0" w:type="auto"/>
                  <w:vAlign w:val="center"/>
                </w:tcPr>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378"/>
                  </w:tblGrid>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rStyle w:val="Strong"/>
                            <w:b w:val="0"/>
                            <w:sz w:val="18"/>
                            <w:szCs w:val="18"/>
                          </w:rPr>
                          <w:t>No.</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rStyle w:val="Strong"/>
                            <w:b w:val="0"/>
                            <w:sz w:val="18"/>
                            <w:szCs w:val="18"/>
                          </w:rPr>
                          <w:t>Description</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Bread and bakeries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Confectionery, candies and sweets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Biscuit making</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Ice cream</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5</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Cold storage (small scale)</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6</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Aerated water and fruit beverages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7</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Flour mills using not more than 5 HP in residential zone and 10 HP in retail business zone</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8</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Automobile two wheelers and cycle servicing and repairs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9</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Furniture (wooden and steel)</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10</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Publishing, book binding, embossing, etc.</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11</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Laundry, dry cleaning and dyeing facilities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12</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General jobs and machine shops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13</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Household utensil repair, welding, soldering, patching and polishing</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14</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Photograph, printing (including sign board printing)</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15</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Vulcanising</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16</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Tailoring</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lastRenderedPageBreak/>
                          <w:t>17</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Handlooms (small scale)</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18</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Velvet embroidery shops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19</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Art weavers and silk screen printing and batik work</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20</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Jewellery, gold ornaments and silver wares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21</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Mirrors and photo frames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22</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Umbrella assembly</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23</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Bamboo and cane products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24</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Sports goods and its repair shops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25</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Musical instruments repair shops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26</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Optical lens grinding, watch and pen repairing</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27</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Radio, TV, Telephones and Computers repair</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28</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Rubber stamps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29</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Card board box and paper products including paper (manual only)</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30</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Cotton and silk printing/ screen printing</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31</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Webbing (narrow, fabrics, embroidery, lace manufacturing)</w:t>
                        </w:r>
                      </w:p>
                    </w:tc>
                  </w:tr>
                  <w:tr w:rsidR="00457D93" w:rsidRPr="009279F9" w:rsidTr="005A4B7D">
                    <w:trPr>
                      <w:trHeight w:val="356"/>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32</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Ivory, wood carving and small stone carving</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33</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Coffee curing units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34</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Candles and wax products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35</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Household kitchen appliances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36</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Washing soaps small scale only</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37</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Fruit canning and preservation</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38</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Electric lamp fitting / Assembly of Bakelite switches.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39</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Shoe making, repairing (shoe-shine/cobbler)</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40</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Power looms (silk reeling unit up to 10 Horse Power)</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41</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Assembly and repair of measuring instruments(excluding handling of mercury and hazardous materials)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42</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Clay &amp; modelling with plaster of Paris.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43</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Dairy products e.g. cream, ghee, etc.</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44</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Enamelling vitreous (without use of coal)</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45</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Manufacture of jute products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46</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Photo copying of drawings including enlargement of drawings and designs.</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47</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Packaging of shampoos, packaging of hair oil</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48</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Internet café</w:t>
                        </w:r>
                      </w:p>
                    </w:tc>
                  </w:tr>
                  <w:tr w:rsidR="00457D93" w:rsidRPr="009279F9" w:rsidTr="005A4B7D">
                    <w:trPr>
                      <w:tblCellSpacing w:w="7" w:type="dxa"/>
                      <w:jc w:val="center"/>
                    </w:trPr>
                    <w:tc>
                      <w:tcPr>
                        <w:tcW w:w="915"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457D93">
                        <w:pPr>
                          <w:spacing w:after="0" w:line="240" w:lineRule="auto"/>
                          <w:jc w:val="center"/>
                          <w:rPr>
                            <w:sz w:val="18"/>
                            <w:szCs w:val="18"/>
                          </w:rPr>
                        </w:pPr>
                        <w:r w:rsidRPr="009279F9">
                          <w:rPr>
                            <w:sz w:val="18"/>
                            <w:szCs w:val="18"/>
                          </w:rPr>
                          <w:t>49</w:t>
                        </w:r>
                      </w:p>
                    </w:tc>
                    <w:tc>
                      <w:tcPr>
                        <w:tcW w:w="8100" w:type="dxa"/>
                        <w:tcBorders>
                          <w:top w:val="outset" w:sz="6" w:space="0" w:color="auto"/>
                          <w:left w:val="outset" w:sz="6" w:space="0" w:color="auto"/>
                          <w:bottom w:val="outset" w:sz="6" w:space="0" w:color="auto"/>
                          <w:right w:val="outset" w:sz="6" w:space="0" w:color="auto"/>
                        </w:tcBorders>
                        <w:tcMar>
                          <w:top w:w="0" w:type="dxa"/>
                          <w:left w:w="75" w:type="dxa"/>
                          <w:bottom w:w="0" w:type="dxa"/>
                          <w:right w:w="75" w:type="dxa"/>
                        </w:tcMar>
                        <w:vAlign w:val="center"/>
                      </w:tcPr>
                      <w:p w:rsidR="00457D93" w:rsidRPr="009279F9" w:rsidRDefault="00457D93" w:rsidP="005A4B7D">
                        <w:pPr>
                          <w:spacing w:after="0" w:line="240" w:lineRule="auto"/>
                          <w:jc w:val="both"/>
                          <w:rPr>
                            <w:sz w:val="18"/>
                            <w:szCs w:val="18"/>
                          </w:rPr>
                        </w:pPr>
                        <w:r w:rsidRPr="009279F9">
                          <w:rPr>
                            <w:sz w:val="18"/>
                            <w:szCs w:val="18"/>
                          </w:rPr>
                          <w:t>Utensil washing powder (only mixing and packaging).</w:t>
                        </w:r>
                      </w:p>
                    </w:tc>
                  </w:tr>
                </w:tbl>
                <w:p w:rsidR="00457D93" w:rsidRPr="009279F9" w:rsidRDefault="00457D93" w:rsidP="005A4B7D">
                  <w:pPr>
                    <w:spacing w:after="0" w:line="240" w:lineRule="auto"/>
                    <w:jc w:val="both"/>
                    <w:rPr>
                      <w:color w:val="auto"/>
                      <w:sz w:val="18"/>
                      <w:szCs w:val="18"/>
                    </w:rPr>
                  </w:pPr>
                </w:p>
              </w:tc>
            </w:tr>
          </w:tbl>
          <w:p w:rsidR="00457D93" w:rsidRPr="009279F9" w:rsidRDefault="00457D93" w:rsidP="005A4B7D">
            <w:pPr>
              <w:spacing w:after="0" w:line="240" w:lineRule="auto"/>
              <w:jc w:val="both"/>
              <w:rPr>
                <w:color w:val="auto"/>
                <w:sz w:val="18"/>
                <w:szCs w:val="18"/>
              </w:rPr>
            </w:pPr>
          </w:p>
        </w:tc>
      </w:tr>
    </w:tbl>
    <w:p w:rsidR="00D55099" w:rsidRDefault="00D55099" w:rsidP="006B2A39">
      <w:pPr>
        <w:spacing w:after="0" w:line="240" w:lineRule="auto"/>
        <w:rPr>
          <w:color w:val="auto"/>
          <w:lang w:val="en-US"/>
        </w:rPr>
      </w:pPr>
    </w:p>
    <w:p w:rsidR="00457D93" w:rsidRDefault="00457D93" w:rsidP="006B2A39">
      <w:pPr>
        <w:spacing w:after="0" w:line="240" w:lineRule="auto"/>
        <w:rPr>
          <w:color w:val="auto"/>
          <w:lang w:val="en-US"/>
        </w:rPr>
      </w:pPr>
    </w:p>
    <w:p w:rsidR="00695EB3" w:rsidRPr="00CD4A18" w:rsidRDefault="00695EB3" w:rsidP="00695EB3">
      <w:pPr>
        <w:spacing w:after="0" w:line="240" w:lineRule="auto"/>
        <w:rPr>
          <w:color w:val="auto"/>
          <w:sz w:val="22"/>
          <w:szCs w:val="22"/>
          <w:lang w:val="en-US"/>
        </w:rPr>
      </w:pPr>
      <w:r w:rsidRPr="00CD4A18">
        <w:rPr>
          <w:color w:val="auto"/>
          <w:sz w:val="22"/>
          <w:szCs w:val="22"/>
          <w:lang w:val="en-US"/>
        </w:rPr>
        <w:t>Dodoma,</w:t>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r>
      <w:r w:rsidRPr="00CD4A18">
        <w:rPr>
          <w:color w:val="auto"/>
          <w:sz w:val="22"/>
          <w:szCs w:val="22"/>
          <w:lang w:val="en-US"/>
        </w:rPr>
        <w:tab/>
        <w:t xml:space="preserve">            </w:t>
      </w:r>
      <w:r>
        <w:rPr>
          <w:color w:val="auto"/>
          <w:sz w:val="22"/>
          <w:szCs w:val="22"/>
          <w:lang w:val="en-US"/>
        </w:rPr>
        <w:t xml:space="preserve">     </w:t>
      </w:r>
      <w:r w:rsidRPr="00CD4A18">
        <w:rPr>
          <w:smallCaps/>
          <w:color w:val="auto"/>
          <w:sz w:val="22"/>
          <w:szCs w:val="22"/>
          <w:lang w:val="en-US"/>
        </w:rPr>
        <w:t xml:space="preserve">William V. </w:t>
      </w:r>
      <w:proofErr w:type="spellStart"/>
      <w:r w:rsidRPr="00CD4A18">
        <w:rPr>
          <w:smallCaps/>
          <w:color w:val="auto"/>
          <w:sz w:val="22"/>
          <w:szCs w:val="22"/>
          <w:lang w:val="en-US"/>
        </w:rPr>
        <w:t>Lukuvi</w:t>
      </w:r>
      <w:proofErr w:type="spellEnd"/>
      <w:r w:rsidRPr="00CD4A18">
        <w:rPr>
          <w:smallCaps/>
          <w:color w:val="auto"/>
          <w:sz w:val="22"/>
          <w:szCs w:val="22"/>
          <w:lang w:val="en-US"/>
        </w:rPr>
        <w:t>,</w:t>
      </w:r>
    </w:p>
    <w:p w:rsidR="00695EB3" w:rsidRDefault="00695EB3" w:rsidP="00695EB3">
      <w:pPr>
        <w:spacing w:after="0" w:line="240" w:lineRule="auto"/>
        <w:ind w:left="2880" w:hanging="2880"/>
        <w:jc w:val="center"/>
        <w:rPr>
          <w:i/>
          <w:color w:val="auto"/>
          <w:sz w:val="22"/>
          <w:szCs w:val="22"/>
          <w:lang w:val="en-US"/>
        </w:rPr>
      </w:pPr>
      <w:r>
        <w:rPr>
          <w:color w:val="auto"/>
          <w:sz w:val="22"/>
          <w:szCs w:val="22"/>
          <w:lang w:val="en-US"/>
        </w:rPr>
        <w:t xml:space="preserve">     </w:t>
      </w:r>
      <w:r w:rsidRPr="00CD4A18">
        <w:rPr>
          <w:color w:val="auto"/>
          <w:sz w:val="22"/>
          <w:szCs w:val="22"/>
          <w:lang w:val="en-US"/>
        </w:rPr>
        <w:t>14</w:t>
      </w:r>
      <w:r w:rsidRPr="00CD4A18">
        <w:rPr>
          <w:color w:val="auto"/>
          <w:sz w:val="22"/>
          <w:szCs w:val="22"/>
          <w:vertAlign w:val="superscript"/>
          <w:lang w:val="en-US"/>
        </w:rPr>
        <w:t>th</w:t>
      </w:r>
      <w:r w:rsidRPr="00CD4A18">
        <w:rPr>
          <w:color w:val="auto"/>
          <w:sz w:val="22"/>
          <w:szCs w:val="22"/>
          <w:lang w:val="en-US"/>
        </w:rPr>
        <w:t xml:space="preserve"> February, 2018</w:t>
      </w:r>
      <w:r w:rsidRPr="00CD4A18">
        <w:rPr>
          <w:color w:val="auto"/>
          <w:sz w:val="22"/>
          <w:szCs w:val="22"/>
          <w:lang w:val="en-US"/>
        </w:rPr>
        <w:tab/>
      </w:r>
      <w:r w:rsidRPr="00CD4A18">
        <w:rPr>
          <w:color w:val="auto"/>
          <w:sz w:val="22"/>
          <w:szCs w:val="22"/>
          <w:lang w:val="en-US"/>
        </w:rPr>
        <w:tab/>
        <w:t xml:space="preserve">  </w:t>
      </w:r>
      <w:r>
        <w:rPr>
          <w:color w:val="auto"/>
          <w:sz w:val="22"/>
          <w:szCs w:val="22"/>
          <w:lang w:val="en-US"/>
        </w:rPr>
        <w:t xml:space="preserve">         </w:t>
      </w:r>
      <w:r w:rsidRPr="00CD4A18">
        <w:rPr>
          <w:i/>
          <w:color w:val="auto"/>
          <w:sz w:val="22"/>
          <w:szCs w:val="22"/>
          <w:lang w:val="en-US"/>
        </w:rPr>
        <w:t xml:space="preserve">Minister for Land, Housing and       </w:t>
      </w:r>
      <w:r>
        <w:rPr>
          <w:i/>
          <w:color w:val="auto"/>
          <w:sz w:val="22"/>
          <w:szCs w:val="22"/>
          <w:lang w:val="en-US"/>
        </w:rPr>
        <w:t xml:space="preserve">      </w:t>
      </w:r>
    </w:p>
    <w:p w:rsidR="00695EB3" w:rsidRPr="00CD4A18" w:rsidRDefault="00695EB3" w:rsidP="00695EB3">
      <w:pPr>
        <w:spacing w:after="0" w:line="240" w:lineRule="auto"/>
        <w:ind w:left="2880" w:hanging="2880"/>
        <w:jc w:val="center"/>
        <w:rPr>
          <w:color w:val="auto"/>
          <w:sz w:val="22"/>
          <w:szCs w:val="22"/>
          <w:lang w:val="en-US"/>
        </w:rPr>
      </w:pPr>
      <w:r>
        <w:rPr>
          <w:i/>
          <w:color w:val="auto"/>
          <w:sz w:val="22"/>
          <w:szCs w:val="22"/>
          <w:lang w:val="en-US"/>
        </w:rPr>
        <w:t xml:space="preserve">                                                                             </w:t>
      </w:r>
      <w:r w:rsidRPr="00CD4A18">
        <w:rPr>
          <w:i/>
          <w:color w:val="auto"/>
          <w:sz w:val="22"/>
          <w:szCs w:val="22"/>
          <w:lang w:val="en-US"/>
        </w:rPr>
        <w:t>Human Settlement Development</w:t>
      </w:r>
    </w:p>
    <w:p w:rsidR="005A4B7D" w:rsidRDefault="005A4B7D"/>
    <w:sectPr w:rsidR="005A4B7D" w:rsidSect="009279F9">
      <w:headerReference w:type="default" r:id="rId7"/>
      <w:footerReference w:type="default" r:id="rId8"/>
      <w:pgSz w:w="12240" w:h="15840" w:code="1"/>
      <w:pgMar w:top="1440" w:right="2640" w:bottom="3480" w:left="2400" w:header="720" w:footer="23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049" w:rsidRDefault="00737049" w:rsidP="00457D93">
      <w:pPr>
        <w:spacing w:after="0" w:line="240" w:lineRule="auto"/>
      </w:pPr>
      <w:r>
        <w:separator/>
      </w:r>
    </w:p>
  </w:endnote>
  <w:endnote w:type="continuationSeparator" w:id="0">
    <w:p w:rsidR="00737049" w:rsidRDefault="00737049" w:rsidP="0045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F7" w:rsidRPr="009279F9" w:rsidRDefault="00817AF7">
    <w:pPr>
      <w:pStyle w:val="Footer"/>
      <w:jc w:val="center"/>
      <w:rPr>
        <w:sz w:val="22"/>
        <w:szCs w:val="22"/>
      </w:rPr>
    </w:pPr>
    <w:r w:rsidRPr="009279F9">
      <w:rPr>
        <w:sz w:val="22"/>
        <w:szCs w:val="22"/>
      </w:rPr>
      <w:fldChar w:fldCharType="begin"/>
    </w:r>
    <w:r w:rsidRPr="009279F9">
      <w:rPr>
        <w:sz w:val="22"/>
        <w:szCs w:val="22"/>
      </w:rPr>
      <w:instrText xml:space="preserve"> PAGE   \* MERGEFORMAT </w:instrText>
    </w:r>
    <w:r w:rsidRPr="009279F9">
      <w:rPr>
        <w:sz w:val="22"/>
        <w:szCs w:val="22"/>
      </w:rPr>
      <w:fldChar w:fldCharType="separate"/>
    </w:r>
    <w:r w:rsidR="00A604BA">
      <w:rPr>
        <w:noProof/>
        <w:sz w:val="22"/>
        <w:szCs w:val="22"/>
      </w:rPr>
      <w:t>14</w:t>
    </w:r>
    <w:r w:rsidRPr="009279F9">
      <w:rPr>
        <w:sz w:val="22"/>
        <w:szCs w:val="22"/>
      </w:rPr>
      <w:fldChar w:fldCharType="end"/>
    </w:r>
  </w:p>
  <w:p w:rsidR="00817AF7" w:rsidRDefault="00817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049" w:rsidRDefault="00737049" w:rsidP="00457D93">
      <w:pPr>
        <w:spacing w:after="0" w:line="240" w:lineRule="auto"/>
      </w:pPr>
      <w:r>
        <w:separator/>
      </w:r>
    </w:p>
  </w:footnote>
  <w:footnote w:type="continuationSeparator" w:id="0">
    <w:p w:rsidR="00737049" w:rsidRDefault="00737049" w:rsidP="0045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F7" w:rsidRPr="00695EB3" w:rsidRDefault="00817AF7" w:rsidP="009279F9">
    <w:pPr>
      <w:pStyle w:val="Header"/>
      <w:pBdr>
        <w:bottom w:val="single" w:sz="12" w:space="1" w:color="auto"/>
      </w:pBdr>
      <w:spacing w:after="0" w:line="240" w:lineRule="auto"/>
      <w:jc w:val="center"/>
      <w:rPr>
        <w:i/>
        <w:color w:val="auto"/>
        <w:sz w:val="22"/>
        <w:szCs w:val="22"/>
      </w:rPr>
    </w:pPr>
    <w:r w:rsidRPr="00695EB3">
      <w:rPr>
        <w:i/>
        <w:color w:val="auto"/>
        <w:sz w:val="22"/>
        <w:szCs w:val="22"/>
      </w:rPr>
      <w:t>Urban Planning (Use Groups and Use Classes)</w:t>
    </w:r>
  </w:p>
  <w:p w:rsidR="00817AF7" w:rsidRPr="009279F9" w:rsidRDefault="00817AF7" w:rsidP="009279F9">
    <w:pPr>
      <w:pStyle w:val="Header"/>
      <w:spacing w:after="0" w:line="240" w:lineRule="auto"/>
      <w:rPr>
        <w:i/>
        <w:sz w:val="16"/>
        <w:szCs w:val="16"/>
      </w:rPr>
    </w:pPr>
    <w:r w:rsidRPr="009279F9">
      <w:rPr>
        <w:i/>
        <w:color w:val="auto"/>
        <w:sz w:val="16"/>
        <w:szCs w:val="16"/>
      </w:rPr>
      <w:t>GN. No. 91 (contd...)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C23CC"/>
    <w:multiLevelType w:val="hybridMultilevel"/>
    <w:tmpl w:val="F5AEDC9C"/>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A7D8E"/>
    <w:multiLevelType w:val="hybridMultilevel"/>
    <w:tmpl w:val="FDA64C9A"/>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1C2D06"/>
    <w:multiLevelType w:val="hybridMultilevel"/>
    <w:tmpl w:val="F348C618"/>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06464B"/>
    <w:multiLevelType w:val="hybridMultilevel"/>
    <w:tmpl w:val="4C1E6FC8"/>
    <w:lvl w:ilvl="0" w:tplc="5A1662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B39E7"/>
    <w:multiLevelType w:val="hybridMultilevel"/>
    <w:tmpl w:val="CF5C93E4"/>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A26660"/>
    <w:multiLevelType w:val="hybridMultilevel"/>
    <w:tmpl w:val="9854457E"/>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B06CB"/>
    <w:multiLevelType w:val="hybridMultilevel"/>
    <w:tmpl w:val="7D70C8E0"/>
    <w:lvl w:ilvl="0" w:tplc="5A1662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30F11"/>
    <w:multiLevelType w:val="hybridMultilevel"/>
    <w:tmpl w:val="43B27C54"/>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4309B9"/>
    <w:multiLevelType w:val="hybridMultilevel"/>
    <w:tmpl w:val="4EFED7EE"/>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8D5F75"/>
    <w:multiLevelType w:val="hybridMultilevel"/>
    <w:tmpl w:val="8AF8B2B2"/>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9F909BD"/>
    <w:multiLevelType w:val="hybridMultilevel"/>
    <w:tmpl w:val="A98040D8"/>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413DA7"/>
    <w:multiLevelType w:val="hybridMultilevel"/>
    <w:tmpl w:val="EF6247BE"/>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547647"/>
    <w:multiLevelType w:val="hybridMultilevel"/>
    <w:tmpl w:val="BD9EE43E"/>
    <w:lvl w:ilvl="0" w:tplc="5A1662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8E69B7"/>
    <w:multiLevelType w:val="hybridMultilevel"/>
    <w:tmpl w:val="9CD4FD3C"/>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CF6680A"/>
    <w:multiLevelType w:val="hybridMultilevel"/>
    <w:tmpl w:val="3F0AADCA"/>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D9247D"/>
    <w:multiLevelType w:val="hybridMultilevel"/>
    <w:tmpl w:val="1E364482"/>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AF5948"/>
    <w:multiLevelType w:val="hybridMultilevel"/>
    <w:tmpl w:val="C5F6E4B6"/>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4C2DD3"/>
    <w:multiLevelType w:val="hybridMultilevel"/>
    <w:tmpl w:val="49D03554"/>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5E6B2D"/>
    <w:multiLevelType w:val="hybridMultilevel"/>
    <w:tmpl w:val="B3B00050"/>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59D0C18"/>
    <w:multiLevelType w:val="hybridMultilevel"/>
    <w:tmpl w:val="3C7CD372"/>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9E2061"/>
    <w:multiLevelType w:val="hybridMultilevel"/>
    <w:tmpl w:val="BE1E2F28"/>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8A2695D"/>
    <w:multiLevelType w:val="hybridMultilevel"/>
    <w:tmpl w:val="E65E488E"/>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063D64"/>
    <w:multiLevelType w:val="hybridMultilevel"/>
    <w:tmpl w:val="AA88CB30"/>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017DEA"/>
    <w:multiLevelType w:val="hybridMultilevel"/>
    <w:tmpl w:val="795E6EE4"/>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0D09CF"/>
    <w:multiLevelType w:val="hybridMultilevel"/>
    <w:tmpl w:val="04663398"/>
    <w:lvl w:ilvl="0" w:tplc="5A166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5"/>
  </w:num>
  <w:num w:numId="3">
    <w:abstractNumId w:val="18"/>
  </w:num>
  <w:num w:numId="4">
    <w:abstractNumId w:val="1"/>
  </w:num>
  <w:num w:numId="5">
    <w:abstractNumId w:val="3"/>
  </w:num>
  <w:num w:numId="6">
    <w:abstractNumId w:val="12"/>
  </w:num>
  <w:num w:numId="7">
    <w:abstractNumId w:val="4"/>
  </w:num>
  <w:num w:numId="8">
    <w:abstractNumId w:val="20"/>
  </w:num>
  <w:num w:numId="9">
    <w:abstractNumId w:val="13"/>
  </w:num>
  <w:num w:numId="10">
    <w:abstractNumId w:val="15"/>
  </w:num>
  <w:num w:numId="11">
    <w:abstractNumId w:val="16"/>
  </w:num>
  <w:num w:numId="12">
    <w:abstractNumId w:val="19"/>
  </w:num>
  <w:num w:numId="13">
    <w:abstractNumId w:val="11"/>
  </w:num>
  <w:num w:numId="14">
    <w:abstractNumId w:val="21"/>
  </w:num>
  <w:num w:numId="15">
    <w:abstractNumId w:val="22"/>
  </w:num>
  <w:num w:numId="16">
    <w:abstractNumId w:val="17"/>
  </w:num>
  <w:num w:numId="17">
    <w:abstractNumId w:val="8"/>
  </w:num>
  <w:num w:numId="18">
    <w:abstractNumId w:val="6"/>
  </w:num>
  <w:num w:numId="19">
    <w:abstractNumId w:val="24"/>
  </w:num>
  <w:num w:numId="20">
    <w:abstractNumId w:val="10"/>
  </w:num>
  <w:num w:numId="21">
    <w:abstractNumId w:val="9"/>
  </w:num>
  <w:num w:numId="22">
    <w:abstractNumId w:val="7"/>
  </w:num>
  <w:num w:numId="23">
    <w:abstractNumId w:val="23"/>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B2A39"/>
    <w:rsid w:val="000005EF"/>
    <w:rsid w:val="00003302"/>
    <w:rsid w:val="00032694"/>
    <w:rsid w:val="00097FDE"/>
    <w:rsid w:val="000F4298"/>
    <w:rsid w:val="001A671B"/>
    <w:rsid w:val="00213FBE"/>
    <w:rsid w:val="002819A2"/>
    <w:rsid w:val="002D6865"/>
    <w:rsid w:val="00322364"/>
    <w:rsid w:val="00353365"/>
    <w:rsid w:val="00407688"/>
    <w:rsid w:val="00457D93"/>
    <w:rsid w:val="00477F7F"/>
    <w:rsid w:val="005A4B7D"/>
    <w:rsid w:val="005F53A9"/>
    <w:rsid w:val="00695EB3"/>
    <w:rsid w:val="006B2A39"/>
    <w:rsid w:val="006D5973"/>
    <w:rsid w:val="00714E68"/>
    <w:rsid w:val="00737049"/>
    <w:rsid w:val="00743BF9"/>
    <w:rsid w:val="00817AF7"/>
    <w:rsid w:val="009279F9"/>
    <w:rsid w:val="009C7C2C"/>
    <w:rsid w:val="009E49C5"/>
    <w:rsid w:val="00A604BA"/>
    <w:rsid w:val="00B31FD1"/>
    <w:rsid w:val="00B4741D"/>
    <w:rsid w:val="00C37DF1"/>
    <w:rsid w:val="00D55099"/>
    <w:rsid w:val="00E505F7"/>
    <w:rsid w:val="00E622F0"/>
    <w:rsid w:val="00F25405"/>
    <w:rsid w:val="00F4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13133F4-559D-4757-A0F2-D47DEF7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A39"/>
    <w:pPr>
      <w:spacing w:after="200" w:line="276" w:lineRule="auto"/>
    </w:pPr>
    <w:rPr>
      <w:rFonts w:ascii="Times New Roman" w:hAnsi="Times New Roman"/>
      <w:color w:val="000000"/>
      <w:sz w:val="24"/>
      <w:szCs w:val="24"/>
      <w:lang w:val="en-GB"/>
    </w:rPr>
  </w:style>
  <w:style w:type="paragraph" w:styleId="Heading1">
    <w:name w:val="heading 1"/>
    <w:basedOn w:val="Normal"/>
    <w:next w:val="Normal"/>
    <w:link w:val="Heading1Char"/>
    <w:qFormat/>
    <w:rsid w:val="006B2A39"/>
    <w:pPr>
      <w:keepNext/>
      <w:spacing w:before="240" w:after="60"/>
      <w:outlineLvl w:val="0"/>
    </w:pPr>
    <w:rPr>
      <w:rFonts w:ascii="Cambria" w:hAnsi="Cambria"/>
      <w:b/>
      <w:bCs/>
      <w:color w:val="auto"/>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2A39"/>
    <w:rPr>
      <w:rFonts w:ascii="Cambria" w:eastAsia="Calibri" w:hAnsi="Cambria" w:cs="Times New Roman"/>
      <w:b/>
      <w:bCs/>
      <w:kern w:val="32"/>
      <w:sz w:val="32"/>
      <w:szCs w:val="32"/>
    </w:rPr>
  </w:style>
  <w:style w:type="character" w:styleId="Strong">
    <w:name w:val="Strong"/>
    <w:qFormat/>
    <w:rsid w:val="00457D93"/>
    <w:rPr>
      <w:b/>
      <w:bCs/>
    </w:rPr>
  </w:style>
  <w:style w:type="character" w:customStyle="1" w:styleId="headding21">
    <w:name w:val="headding21"/>
    <w:rsid w:val="00457D93"/>
    <w:rPr>
      <w:rFonts w:ascii="Verdana" w:hAnsi="Verdana" w:hint="default"/>
      <w:b/>
      <w:bCs/>
      <w:color w:val="990000"/>
      <w:sz w:val="18"/>
      <w:szCs w:val="18"/>
    </w:rPr>
  </w:style>
  <w:style w:type="paragraph" w:styleId="Header">
    <w:name w:val="header"/>
    <w:basedOn w:val="Normal"/>
    <w:link w:val="HeaderChar"/>
    <w:uiPriority w:val="99"/>
    <w:semiHidden/>
    <w:unhideWhenUsed/>
    <w:rsid w:val="00457D93"/>
    <w:pPr>
      <w:tabs>
        <w:tab w:val="center" w:pos="4680"/>
        <w:tab w:val="right" w:pos="9360"/>
      </w:tabs>
    </w:pPr>
  </w:style>
  <w:style w:type="character" w:customStyle="1" w:styleId="HeaderChar">
    <w:name w:val="Header Char"/>
    <w:basedOn w:val="DefaultParagraphFont"/>
    <w:link w:val="Header"/>
    <w:uiPriority w:val="99"/>
    <w:semiHidden/>
    <w:rsid w:val="00457D93"/>
    <w:rPr>
      <w:rFonts w:ascii="Times New Roman" w:hAnsi="Times New Roman"/>
      <w:color w:val="000000"/>
      <w:sz w:val="24"/>
      <w:szCs w:val="24"/>
      <w:lang w:val="en-GB"/>
    </w:rPr>
  </w:style>
  <w:style w:type="paragraph" w:styleId="Footer">
    <w:name w:val="footer"/>
    <w:basedOn w:val="Normal"/>
    <w:link w:val="FooterChar"/>
    <w:uiPriority w:val="99"/>
    <w:unhideWhenUsed/>
    <w:rsid w:val="00457D93"/>
    <w:pPr>
      <w:tabs>
        <w:tab w:val="center" w:pos="4680"/>
        <w:tab w:val="right" w:pos="9360"/>
      </w:tabs>
    </w:pPr>
  </w:style>
  <w:style w:type="character" w:customStyle="1" w:styleId="FooterChar">
    <w:name w:val="Footer Char"/>
    <w:basedOn w:val="DefaultParagraphFont"/>
    <w:link w:val="Footer"/>
    <w:uiPriority w:val="99"/>
    <w:rsid w:val="00457D93"/>
    <w:rPr>
      <w:rFonts w:ascii="Times New Roman" w:hAnsi="Times New Roman"/>
      <w:color w:val="000000"/>
      <w:sz w:val="24"/>
      <w:szCs w:val="24"/>
      <w:lang w:val="en-GB"/>
    </w:rPr>
  </w:style>
  <w:style w:type="paragraph" w:styleId="Title">
    <w:name w:val="Title"/>
    <w:basedOn w:val="Normal"/>
    <w:link w:val="TitleChar"/>
    <w:qFormat/>
    <w:rsid w:val="00213FBE"/>
    <w:pPr>
      <w:spacing w:after="0" w:line="240" w:lineRule="auto"/>
      <w:jc w:val="center"/>
    </w:pPr>
    <w:rPr>
      <w:rFonts w:ascii="Tahoma" w:eastAsia="Times New Roman" w:hAnsi="Tahoma"/>
      <w:b/>
      <w:color w:val="auto"/>
      <w:sz w:val="28"/>
      <w:szCs w:val="20"/>
      <w:lang w:val="en-US"/>
    </w:rPr>
  </w:style>
  <w:style w:type="character" w:customStyle="1" w:styleId="TitleChar">
    <w:name w:val="Title Char"/>
    <w:basedOn w:val="DefaultParagraphFont"/>
    <w:link w:val="Title"/>
    <w:rsid w:val="00213FBE"/>
    <w:rPr>
      <w:rFonts w:ascii="Tahoma" w:eastAsia="Times New Roman"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4299</Words>
  <Characters>24509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optat  mrina</dc:creator>
  <cp:keywords/>
  <cp:lastModifiedBy>Dell</cp:lastModifiedBy>
  <cp:revision>9</cp:revision>
  <dcterms:created xsi:type="dcterms:W3CDTF">1980-01-04T08:59:00Z</dcterms:created>
  <dcterms:modified xsi:type="dcterms:W3CDTF">2018-05-10T11:03:00Z</dcterms:modified>
</cp:coreProperties>
</file>